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DB3A" w14:textId="77777777" w:rsidR="001558CC" w:rsidRPr="00C05413" w:rsidRDefault="001558CC" w:rsidP="001558CC">
      <w:pPr>
        <w:autoSpaceDE w:val="0"/>
        <w:autoSpaceDN w:val="0"/>
        <w:adjustRightInd w:val="0"/>
        <w:spacing w:after="0" w:line="240" w:lineRule="auto"/>
        <w:rPr>
          <w:rFonts w:ascii="Arial" w:hAnsi="Arial" w:cs="Arial"/>
          <w:kern w:val="0"/>
          <w:sz w:val="28"/>
          <w:szCs w:val="28"/>
        </w:rPr>
      </w:pPr>
      <w:r w:rsidRPr="00C05413">
        <w:rPr>
          <w:rFonts w:ascii="Arial" w:hAnsi="Arial" w:cs="Arial"/>
          <w:kern w:val="0"/>
          <w:sz w:val="28"/>
          <w:szCs w:val="28"/>
        </w:rPr>
        <w:t>The railway station is both an economic and social asset, as well as being of local historic interest. A significant percentage of the village</w:t>
      </w:r>
    </w:p>
    <w:p w14:paraId="33C9654B" w14:textId="237C50CF" w:rsidR="001558CC" w:rsidRPr="00C05413" w:rsidRDefault="001558CC">
      <w:pPr>
        <w:rPr>
          <w:rFonts w:ascii="Arial" w:hAnsi="Arial" w:cs="Arial"/>
          <w:color w:val="000000"/>
          <w:kern w:val="0"/>
          <w:sz w:val="28"/>
          <w:szCs w:val="28"/>
        </w:rPr>
      </w:pPr>
      <w:r w:rsidRPr="00C05413">
        <w:rPr>
          <w:rFonts w:ascii="Arial" w:hAnsi="Arial" w:cs="Arial"/>
          <w:kern w:val="0"/>
          <w:sz w:val="28"/>
          <w:szCs w:val="28"/>
        </w:rPr>
        <w:t>commute by train (17.7% Hatfield Peverel commuters travel over 40Km to work compared to 11.1% for Essex and 4.9% for England)</w:t>
      </w:r>
      <w:r w:rsidRPr="00C05413">
        <w:rPr>
          <w:rFonts w:ascii="Arial" w:hAnsi="Arial" w:cs="Arial"/>
          <w:b/>
          <w:bCs/>
          <w:kern w:val="0"/>
          <w:sz w:val="28"/>
          <w:szCs w:val="28"/>
        </w:rPr>
        <w:t>(28)</w:t>
      </w:r>
      <w:r w:rsidRPr="00C05413">
        <w:rPr>
          <w:rFonts w:ascii="Arial" w:hAnsi="Arial" w:cs="Arial"/>
          <w:kern w:val="0"/>
          <w:sz w:val="28"/>
          <w:szCs w:val="28"/>
        </w:rPr>
        <w:t>.</w:t>
      </w:r>
    </w:p>
    <w:p w14:paraId="1BACFA25" w14:textId="07C8D88D" w:rsidR="00372E90" w:rsidRPr="00C05413" w:rsidRDefault="007B36BB">
      <w:pPr>
        <w:rPr>
          <w:rFonts w:ascii="Arial" w:hAnsi="Arial" w:cs="Arial"/>
          <w:color w:val="000000"/>
          <w:kern w:val="0"/>
          <w:sz w:val="28"/>
          <w:szCs w:val="28"/>
        </w:rPr>
      </w:pPr>
      <w:r w:rsidRPr="00C05413">
        <w:rPr>
          <w:rFonts w:ascii="Arial" w:hAnsi="Arial" w:cs="Arial"/>
          <w:color w:val="000000"/>
          <w:kern w:val="0"/>
          <w:sz w:val="28"/>
          <w:szCs w:val="28"/>
        </w:rPr>
        <w:t>28 Distance Travelled to Work (census 2001, UV35), Travel to Employment Centres Department of Transport 2011 Bus</w:t>
      </w:r>
    </w:p>
    <w:p w14:paraId="0BE59284" w14:textId="77777777" w:rsidR="00B25183" w:rsidRDefault="00B25183">
      <w:pPr>
        <w:rPr>
          <w:rFonts w:ascii="Arial" w:hAnsi="Arial" w:cs="Arial"/>
          <w:color w:val="000000"/>
          <w:kern w:val="0"/>
          <w:sz w:val="28"/>
          <w:szCs w:val="28"/>
        </w:rPr>
      </w:pPr>
    </w:p>
    <w:p w14:paraId="5F81E815" w14:textId="47279563" w:rsidR="00B25183" w:rsidRDefault="00C05413">
      <w:pPr>
        <w:rPr>
          <w:rFonts w:ascii="Arial" w:hAnsi="Arial" w:cs="Arial"/>
          <w:color w:val="000000"/>
          <w:kern w:val="0"/>
          <w:sz w:val="28"/>
          <w:szCs w:val="28"/>
        </w:rPr>
      </w:pPr>
      <w:hyperlink r:id="rId5" w:history="1">
        <w:r w:rsidRPr="0059267E">
          <w:rPr>
            <w:rStyle w:val="Hyperlink"/>
            <w:rFonts w:ascii="Arial" w:hAnsi="Arial" w:cs="Arial"/>
            <w:kern w:val="0"/>
            <w:sz w:val="28"/>
            <w:szCs w:val="28"/>
          </w:rPr>
          <w:t>https://www.nomisweb.co.uk/query/construct/summary.asp?menuopt=200&amp;subcomp=#</w:t>
        </w:r>
      </w:hyperlink>
    </w:p>
    <w:p w14:paraId="1D2D38DC" w14:textId="77777777" w:rsidR="00C05413" w:rsidRPr="00C05413" w:rsidRDefault="00C05413" w:rsidP="00C05413">
      <w:pPr>
        <w:shd w:val="clear" w:color="auto" w:fill="FFFFFF"/>
        <w:spacing w:after="0" w:line="240" w:lineRule="auto"/>
        <w:rPr>
          <w:rFonts w:ascii="Verdana" w:eastAsia="Times New Roman" w:hAnsi="Verdana" w:cs="Times New Roman"/>
          <w:color w:val="333333"/>
          <w:kern w:val="0"/>
          <w:sz w:val="20"/>
          <w:szCs w:val="20"/>
          <w:lang w:eastAsia="en-GB"/>
          <w14:ligatures w14:val="none"/>
        </w:rPr>
      </w:pPr>
      <w:hyperlink r:id="rId6" w:anchor="content-anchor" w:history="1">
        <w:r w:rsidRPr="00C05413">
          <w:rPr>
            <w:rFonts w:ascii="Verdana" w:eastAsia="Times New Roman" w:hAnsi="Verdana" w:cs="Times New Roman"/>
            <w:color w:val="333333"/>
            <w:kern w:val="0"/>
            <w:sz w:val="18"/>
            <w:szCs w:val="18"/>
            <w:lang w:eastAsia="en-GB"/>
            <w14:ligatures w14:val="none"/>
          </w:rPr>
          <w:br/>
        </w:r>
        <w:r w:rsidRPr="00C05413">
          <w:rPr>
            <w:rFonts w:ascii="Verdana" w:eastAsia="Times New Roman" w:hAnsi="Verdana" w:cs="Times New Roman"/>
            <w:color w:val="333333"/>
            <w:kern w:val="0"/>
            <w:sz w:val="18"/>
            <w:szCs w:val="18"/>
            <w:u w:val="single"/>
            <w:lang w:eastAsia="en-GB"/>
            <w14:ligatures w14:val="none"/>
          </w:rPr>
          <w:t xml:space="preserve">Skip to </w:t>
        </w:r>
        <w:proofErr w:type="spellStart"/>
        <w:r w:rsidRPr="00C05413">
          <w:rPr>
            <w:rFonts w:ascii="Verdana" w:eastAsia="Times New Roman" w:hAnsi="Verdana" w:cs="Times New Roman"/>
            <w:color w:val="333333"/>
            <w:kern w:val="0"/>
            <w:sz w:val="18"/>
            <w:szCs w:val="18"/>
            <w:u w:val="single"/>
            <w:lang w:eastAsia="en-GB"/>
            <w14:ligatures w14:val="none"/>
          </w:rPr>
          <w:t>content</w:t>
        </w:r>
      </w:hyperlink>
      <w:hyperlink r:id="rId7" w:tooltip="navigation link to Nomis website accessibility guide page" w:history="1">
        <w:r w:rsidRPr="00C05413">
          <w:rPr>
            <w:rFonts w:ascii="Verdana" w:eastAsia="Times New Roman" w:hAnsi="Verdana" w:cs="Times New Roman"/>
            <w:color w:val="333333"/>
            <w:kern w:val="0"/>
            <w:sz w:val="18"/>
            <w:szCs w:val="18"/>
            <w:u w:val="single"/>
            <w:lang w:eastAsia="en-GB"/>
            <w14:ligatures w14:val="none"/>
          </w:rPr>
          <w:t>Skip</w:t>
        </w:r>
        <w:proofErr w:type="spellEnd"/>
        <w:r w:rsidRPr="00C05413">
          <w:rPr>
            <w:rFonts w:ascii="Verdana" w:eastAsia="Times New Roman" w:hAnsi="Verdana" w:cs="Times New Roman"/>
            <w:color w:val="333333"/>
            <w:kern w:val="0"/>
            <w:sz w:val="18"/>
            <w:szCs w:val="18"/>
            <w:u w:val="single"/>
            <w:lang w:eastAsia="en-GB"/>
            <w14:ligatures w14:val="none"/>
          </w:rPr>
          <w:t xml:space="preserve"> to accessibility help</w:t>
        </w:r>
      </w:hyperlink>
    </w:p>
    <w:p w14:paraId="6AEB2124" w14:textId="77777777" w:rsidR="00C05413" w:rsidRPr="00C05413" w:rsidRDefault="00C05413" w:rsidP="00C05413">
      <w:pPr>
        <w:shd w:val="clear" w:color="auto" w:fill="FFFFFF"/>
        <w:spacing w:after="0" w:line="240" w:lineRule="auto"/>
        <w:outlineLvl w:val="0"/>
        <w:rPr>
          <w:rFonts w:ascii="Verdana" w:eastAsia="Times New Roman" w:hAnsi="Verdana" w:cs="Times New Roman"/>
          <w:color w:val="223D56"/>
          <w:spacing w:val="14"/>
          <w:kern w:val="36"/>
          <w:sz w:val="90"/>
          <w:szCs w:val="90"/>
          <w:lang w:eastAsia="en-GB"/>
          <w14:ligatures w14:val="none"/>
        </w:rPr>
      </w:pPr>
      <w:hyperlink r:id="rId8" w:history="1">
        <w:proofErr w:type="spellStart"/>
        <w:r w:rsidRPr="00C05413">
          <w:rPr>
            <w:rFonts w:ascii="Verdana" w:eastAsia="Times New Roman" w:hAnsi="Verdana" w:cs="Times New Roman"/>
            <w:color w:val="0000FF"/>
            <w:spacing w:val="14"/>
            <w:kern w:val="36"/>
            <w:sz w:val="90"/>
            <w:szCs w:val="90"/>
            <w:u w:val="single"/>
            <w:lang w:eastAsia="en-GB"/>
            <w14:ligatures w14:val="none"/>
          </w:rPr>
          <w:t>nomis</w:t>
        </w:r>
        <w:proofErr w:type="spellEnd"/>
      </w:hyperlink>
    </w:p>
    <w:p w14:paraId="59635E62" w14:textId="19F9C9DC" w:rsidR="00C05413" w:rsidRPr="00C05413" w:rsidRDefault="00C05413" w:rsidP="00C05413">
      <w:pPr>
        <w:shd w:val="clear" w:color="auto" w:fill="FFFFFF"/>
        <w:spacing w:after="0" w:line="240" w:lineRule="auto"/>
        <w:outlineLvl w:val="1"/>
        <w:rPr>
          <w:rFonts w:ascii="Verdana" w:eastAsia="Times New Roman" w:hAnsi="Verdana" w:cs="Times New Roman"/>
          <w:color w:val="3E5968"/>
          <w:spacing w:val="14"/>
          <w:kern w:val="0"/>
          <w:sz w:val="30"/>
          <w:szCs w:val="30"/>
          <w:lang w:eastAsia="en-GB"/>
          <w14:ligatures w14:val="none"/>
        </w:rPr>
      </w:pPr>
      <w:r w:rsidRPr="00C05413">
        <w:rPr>
          <w:rFonts w:ascii="Verdana" w:eastAsia="Times New Roman" w:hAnsi="Verdana" w:cs="Times New Roman"/>
          <w:color w:val="3E5968"/>
          <w:spacing w:val="14"/>
          <w:kern w:val="0"/>
          <w:sz w:val="30"/>
          <w:szCs w:val="30"/>
          <w:lang w:eastAsia="en-GB"/>
          <w14:ligatures w14:val="none"/>
        </w:rPr>
        <w:t>official census and labour market statistics</w:t>
      </w:r>
      <w:r>
        <w:rPr>
          <w:rFonts w:ascii="Verdana" w:eastAsia="Times New Roman" w:hAnsi="Verdana" w:cs="Times New Roman"/>
          <w:color w:val="3E5968"/>
          <w:spacing w:val="14"/>
          <w:kern w:val="0"/>
          <w:sz w:val="30"/>
          <w:szCs w:val="30"/>
          <w:lang w:eastAsia="en-GB"/>
          <w14:ligatures w14:val="none"/>
        </w:rPr>
        <w:t xml:space="preserve">    </w:t>
      </w:r>
    </w:p>
    <w:p w14:paraId="5428BCA1" w14:textId="77777777" w:rsidR="00C05413" w:rsidRPr="00C05413" w:rsidRDefault="00C05413" w:rsidP="00C05413">
      <w:pPr>
        <w:shd w:val="clear" w:color="auto" w:fill="FFFFFF"/>
        <w:spacing w:after="0" w:line="240" w:lineRule="auto"/>
        <w:jc w:val="right"/>
        <w:rPr>
          <w:rFonts w:ascii="Verdana" w:eastAsia="Times New Roman" w:hAnsi="Verdana" w:cs="Times New Roman"/>
          <w:color w:val="333333"/>
          <w:kern w:val="0"/>
          <w:sz w:val="20"/>
          <w:szCs w:val="20"/>
          <w:lang w:eastAsia="en-GB"/>
          <w14:ligatures w14:val="none"/>
        </w:rPr>
      </w:pPr>
      <w:r w:rsidRPr="00C05413">
        <w:rPr>
          <w:rFonts w:ascii="Verdana" w:eastAsia="Times New Roman" w:hAnsi="Verdana" w:cs="Times New Roman"/>
          <w:noProof/>
          <w:color w:val="0000BB"/>
          <w:kern w:val="0"/>
          <w:sz w:val="20"/>
          <w:szCs w:val="20"/>
          <w:lang w:eastAsia="en-GB"/>
          <w14:ligatures w14:val="none"/>
        </w:rPr>
        <mc:AlternateContent>
          <mc:Choice Requires="wps">
            <w:drawing>
              <wp:inline distT="0" distB="0" distL="0" distR="0" wp14:anchorId="6A339D35" wp14:editId="5922F775">
                <wp:extent cx="307975" cy="307975"/>
                <wp:effectExtent l="0" t="0" r="0" b="0"/>
                <wp:docPr id="510395665" name="AutoShape 15" descr="National Statistics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49ED6F" id="AutoShape 15" o:spid="_x0000_s1026" alt="National Statistics Logo" href="https://www.ons.gov.uk/"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" o:button="t" filled="f" stroked="f">
                <v:fill o:detectmouseclick="t"/>
                <o:lock v:ext="edit" aspectratio="t"/>
                <w10:anchorlock/>
              </v:rect>
            </w:pict>
          </mc:Fallback>
        </mc:AlternateContent>
      </w:r>
    </w:p>
    <w:p w14:paraId="21B59206" w14:textId="77777777" w:rsidR="00B25183" w:rsidRPr="00B25183" w:rsidRDefault="00B25183" w:rsidP="00B25183">
      <w:pPr>
        <w:shd w:val="clear" w:color="auto" w:fill="FFFFFF"/>
        <w:spacing w:after="0" w:line="240" w:lineRule="auto"/>
        <w:outlineLvl w:val="0"/>
        <w:rPr>
          <w:rFonts w:ascii="Verdana" w:eastAsia="Times New Roman" w:hAnsi="Verdana" w:cs="Times New Roman"/>
          <w:b/>
          <w:bCs/>
          <w:color w:val="404040"/>
          <w:kern w:val="36"/>
          <w:sz w:val="36"/>
          <w:szCs w:val="36"/>
          <w:lang w:eastAsia="en-GB"/>
          <w14:ligatures w14:val="none"/>
        </w:rPr>
      </w:pPr>
      <w:r w:rsidRPr="00B25183">
        <w:rPr>
          <w:rFonts w:ascii="Verdana" w:eastAsia="Times New Roman" w:hAnsi="Verdana" w:cs="Times New Roman"/>
          <w:b/>
          <w:bCs/>
          <w:color w:val="404040"/>
          <w:kern w:val="36"/>
          <w:sz w:val="36"/>
          <w:szCs w:val="36"/>
          <w:lang w:eastAsia="en-GB"/>
          <w14:ligatures w14:val="none"/>
        </w:rPr>
        <w:t>WP7701EW - Method of travel to work (2001 specification) by distance travelled to work (Workplace population) </w:t>
      </w:r>
      <w:hyperlink r:id="rId10" w:history="1">
        <w:r w:rsidRPr="00B25183">
          <w:rPr>
            <w:rFonts w:ascii="Verdana" w:eastAsia="Times New Roman" w:hAnsi="Verdana" w:cs="Times New Roman"/>
            <w:color w:val="0000BB"/>
            <w:kern w:val="36"/>
            <w:sz w:val="20"/>
            <w:szCs w:val="20"/>
            <w:u w:val="single"/>
            <w:lang w:eastAsia="en-GB"/>
            <w14:ligatures w14:val="none"/>
          </w:rPr>
          <w:t>Change dataset</w:t>
        </w:r>
      </w:hyperlink>
    </w:p>
    <w:p w14:paraId="4DAFBE2E" w14:textId="77777777" w:rsidR="00B25183" w:rsidRPr="00B25183" w:rsidRDefault="00B25183" w:rsidP="00B25183">
      <w:pPr>
        <w:shd w:val="clear" w:color="auto" w:fill="FFFFFF"/>
        <w:spacing w:after="0" w:line="240" w:lineRule="auto"/>
        <w:rPr>
          <w:rFonts w:ascii="Verdana" w:eastAsia="Times New Roman" w:hAnsi="Verdana" w:cs="Times New Roman"/>
          <w:color w:val="333333"/>
          <w:kern w:val="0"/>
          <w:sz w:val="20"/>
          <w:szCs w:val="20"/>
          <w:lang w:eastAsia="en-GB"/>
          <w14:ligatures w14:val="none"/>
        </w:rPr>
      </w:pPr>
      <w:r w:rsidRPr="00B25183">
        <w:rPr>
          <w:rFonts w:ascii="Verdana" w:eastAsia="Times New Roman" w:hAnsi="Verdana" w:cs="Times New Roman"/>
          <w:color w:val="333333"/>
          <w:kern w:val="0"/>
          <w:sz w:val="20"/>
          <w:szCs w:val="20"/>
          <w:lang w:eastAsia="en-GB"/>
          <w14:ligatures w14:val="none"/>
        </w:rPr>
        <w:t>Population : All usual residents aged 16 to 74 in employment in the area the week before the census</w:t>
      </w:r>
      <w:r w:rsidRPr="00B25183">
        <w:rPr>
          <w:rFonts w:ascii="Verdana" w:eastAsia="Times New Roman" w:hAnsi="Verdana" w:cs="Times New Roman"/>
          <w:color w:val="333333"/>
          <w:kern w:val="0"/>
          <w:sz w:val="20"/>
          <w:szCs w:val="20"/>
          <w:lang w:eastAsia="en-GB"/>
          <w14:ligatures w14:val="none"/>
        </w:rPr>
        <w:br/>
        <w:t>Unit of measure : Persons</w:t>
      </w:r>
    </w:p>
    <w:p w14:paraId="6A1FC7EB" w14:textId="4726C9B7" w:rsidR="00B25183" w:rsidRPr="00B25183" w:rsidRDefault="00B25183" w:rsidP="00B25183">
      <w:pPr>
        <w:numPr>
          <w:ilvl w:val="0"/>
          <w:numId w:val="1"/>
        </w:numPr>
        <w:shd w:val="clear" w:color="auto" w:fill="FFFFFF"/>
        <w:spacing w:after="0" w:line="240" w:lineRule="auto"/>
        <w:ind w:left="768" w:right="360"/>
        <w:rPr>
          <w:rFonts w:ascii="Verdana" w:eastAsia="Times New Roman" w:hAnsi="Verdana" w:cs="Times New Roman"/>
          <w:color w:val="333333"/>
          <w:kern w:val="0"/>
          <w:sz w:val="20"/>
          <w:szCs w:val="20"/>
          <w:lang w:eastAsia="en-GB"/>
          <w14:ligatures w14:val="none"/>
        </w:rPr>
      </w:pPr>
      <w:r w:rsidRPr="00B25183">
        <w:rPr>
          <w:rFonts w:ascii="Verdana" w:eastAsia="Times New Roman" w:hAnsi="Verdana" w:cs="Times New Roman"/>
          <w:color w:val="333333"/>
          <w:kern w:val="0"/>
          <w:sz w:val="20"/>
          <w:szCs w:val="20"/>
          <w:lang w:eastAsia="en-GB"/>
          <w14:ligatures w14:val="none"/>
        </w:rPr>
        <w:object w:dxaOrig="1440" w:dyaOrig="1440" w14:anchorId="73D4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8pt;height:15.9pt" o:ole="">
            <v:imagedata r:id="rId11" o:title=""/>
          </v:shape>
          <w:control r:id="rId12" w:name="DefaultOcxName" w:shapeid="_x0000_i1048"/>
        </w:object>
      </w:r>
      <w:r w:rsidRPr="00B25183">
        <w:rPr>
          <w:rFonts w:ascii="Verdana" w:eastAsia="Times New Roman" w:hAnsi="Verdana" w:cs="Times New Roman"/>
          <w:color w:val="333333"/>
          <w:kern w:val="0"/>
          <w:sz w:val="20"/>
          <w:szCs w:val="20"/>
          <w:lang w:eastAsia="en-GB"/>
          <w14:ligatures w14:val="none"/>
        </w:rPr>
        <w:t> Guide me step-by-step</w:t>
      </w:r>
    </w:p>
    <w:p w14:paraId="60458113" w14:textId="77777777" w:rsidR="00B25183" w:rsidRPr="00B25183" w:rsidRDefault="00B25183" w:rsidP="00B25183">
      <w:pPr>
        <w:numPr>
          <w:ilvl w:val="0"/>
          <w:numId w:val="1"/>
        </w:numPr>
        <w:shd w:val="clear" w:color="auto" w:fill="FFFFFF"/>
        <w:spacing w:after="0" w:line="240" w:lineRule="auto"/>
        <w:ind w:left="768" w:right="360"/>
        <w:rPr>
          <w:rFonts w:ascii="Verdana" w:eastAsia="Times New Roman" w:hAnsi="Verdana" w:cs="Times New Roman"/>
          <w:b/>
          <w:bCs/>
          <w:color w:val="333333"/>
          <w:kern w:val="0"/>
          <w:lang w:eastAsia="en-GB"/>
          <w14:ligatures w14:val="none"/>
        </w:rPr>
      </w:pPr>
      <w:r w:rsidRPr="00B25183">
        <w:rPr>
          <w:rFonts w:ascii="Verdana" w:eastAsia="Times New Roman" w:hAnsi="Verdana" w:cs="Times New Roman"/>
          <w:b/>
          <w:bCs/>
          <w:color w:val="333333"/>
          <w:kern w:val="0"/>
          <w:lang w:eastAsia="en-GB"/>
          <w14:ligatures w14:val="none"/>
        </w:rPr>
        <w:t>Make selections</w:t>
      </w:r>
    </w:p>
    <w:p w14:paraId="657595A9" w14:textId="77777777" w:rsidR="00B25183" w:rsidRPr="00B25183" w:rsidRDefault="00B25183" w:rsidP="00B25183">
      <w:pPr>
        <w:numPr>
          <w:ilvl w:val="0"/>
          <w:numId w:val="1"/>
        </w:numPr>
        <w:shd w:val="clear" w:color="auto" w:fill="FFFFFF"/>
        <w:spacing w:after="0" w:line="240" w:lineRule="auto"/>
        <w:ind w:left="768" w:right="360"/>
        <w:rPr>
          <w:rFonts w:ascii="Verdana" w:eastAsia="Times New Roman" w:hAnsi="Verdana" w:cs="Times New Roman"/>
          <w:color w:val="333333"/>
          <w:kern w:val="0"/>
          <w:sz w:val="20"/>
          <w:szCs w:val="20"/>
          <w:lang w:eastAsia="en-GB"/>
          <w14:ligatures w14:val="none"/>
        </w:rPr>
      </w:pPr>
      <w:hyperlink r:id="rId13" w:history="1">
        <w:r w:rsidRPr="00B25183">
          <w:rPr>
            <w:rFonts w:ascii="Verdana" w:eastAsia="Times New Roman" w:hAnsi="Verdana" w:cs="Times New Roman"/>
            <w:b/>
            <w:bCs/>
            <w:color w:val="262ABF"/>
            <w:kern w:val="0"/>
            <w:sz w:val="20"/>
            <w:szCs w:val="20"/>
            <w:u w:val="single"/>
            <w:bdr w:val="single" w:sz="18" w:space="2" w:color="FFFFFF" w:frame="1"/>
            <w:lang w:eastAsia="en-GB"/>
            <w14:ligatures w14:val="none"/>
          </w:rPr>
          <w:t>Geography</w:t>
        </w:r>
      </w:hyperlink>
    </w:p>
    <w:p w14:paraId="6AFB537A" w14:textId="77777777" w:rsidR="00B25183" w:rsidRPr="00B25183" w:rsidRDefault="00B25183" w:rsidP="00B25183">
      <w:pPr>
        <w:numPr>
          <w:ilvl w:val="0"/>
          <w:numId w:val="1"/>
        </w:numPr>
        <w:shd w:val="clear" w:color="auto" w:fill="FFFFFF"/>
        <w:spacing w:after="0" w:line="240" w:lineRule="auto"/>
        <w:ind w:left="768" w:right="360"/>
        <w:rPr>
          <w:rFonts w:ascii="Verdana" w:eastAsia="Times New Roman" w:hAnsi="Verdana" w:cs="Times New Roman"/>
          <w:color w:val="333333"/>
          <w:kern w:val="0"/>
          <w:sz w:val="20"/>
          <w:szCs w:val="20"/>
          <w:lang w:eastAsia="en-GB"/>
          <w14:ligatures w14:val="none"/>
        </w:rPr>
      </w:pPr>
      <w:hyperlink r:id="rId14" w:history="1">
        <w:r w:rsidRPr="00B25183">
          <w:rPr>
            <w:rFonts w:ascii="Verdana" w:eastAsia="Times New Roman" w:hAnsi="Verdana" w:cs="Times New Roman"/>
            <w:b/>
            <w:bCs/>
            <w:color w:val="262ABF"/>
            <w:kern w:val="0"/>
            <w:sz w:val="20"/>
            <w:szCs w:val="20"/>
            <w:u w:val="single"/>
            <w:bdr w:val="single" w:sz="18" w:space="2" w:color="FFFFFF" w:frame="1"/>
            <w:lang w:eastAsia="en-GB"/>
            <w14:ligatures w14:val="none"/>
          </w:rPr>
          <w:t>Distance Travelled To Work</w:t>
        </w:r>
      </w:hyperlink>
    </w:p>
    <w:p w14:paraId="46BE5C6A" w14:textId="77777777" w:rsidR="00B25183" w:rsidRPr="00B25183" w:rsidRDefault="00B25183" w:rsidP="00B25183">
      <w:pPr>
        <w:numPr>
          <w:ilvl w:val="0"/>
          <w:numId w:val="1"/>
        </w:numPr>
        <w:shd w:val="clear" w:color="auto" w:fill="FFFFFF"/>
        <w:spacing w:after="0" w:line="240" w:lineRule="auto"/>
        <w:ind w:left="768" w:right="360"/>
        <w:rPr>
          <w:rFonts w:ascii="Verdana" w:eastAsia="Times New Roman" w:hAnsi="Verdana" w:cs="Times New Roman"/>
          <w:color w:val="333333"/>
          <w:kern w:val="0"/>
          <w:sz w:val="20"/>
          <w:szCs w:val="20"/>
          <w:lang w:eastAsia="en-GB"/>
          <w14:ligatures w14:val="none"/>
        </w:rPr>
      </w:pPr>
      <w:hyperlink r:id="rId15" w:history="1">
        <w:r w:rsidRPr="00B25183">
          <w:rPr>
            <w:rFonts w:ascii="Verdana" w:eastAsia="Times New Roman" w:hAnsi="Verdana" w:cs="Times New Roman"/>
            <w:b/>
            <w:bCs/>
            <w:color w:val="262ABF"/>
            <w:kern w:val="0"/>
            <w:sz w:val="20"/>
            <w:szCs w:val="20"/>
            <w:u w:val="single"/>
            <w:bdr w:val="single" w:sz="18" w:space="2" w:color="FFFFFF" w:frame="1"/>
            <w:lang w:eastAsia="en-GB"/>
            <w14:ligatures w14:val="none"/>
          </w:rPr>
          <w:t>Method Of Travel To Work</w:t>
        </w:r>
      </w:hyperlink>
    </w:p>
    <w:p w14:paraId="0FEC3A55" w14:textId="77777777" w:rsidR="00B25183" w:rsidRPr="00B25183" w:rsidRDefault="00B25183" w:rsidP="00B25183">
      <w:pPr>
        <w:numPr>
          <w:ilvl w:val="0"/>
          <w:numId w:val="1"/>
        </w:numPr>
        <w:shd w:val="clear" w:color="auto" w:fill="FFFFFF"/>
        <w:spacing w:after="0" w:line="240" w:lineRule="auto"/>
        <w:ind w:left="768" w:right="360"/>
        <w:rPr>
          <w:rFonts w:ascii="Verdana" w:eastAsia="Times New Roman" w:hAnsi="Verdana" w:cs="Times New Roman"/>
          <w:b/>
          <w:bCs/>
          <w:color w:val="333333"/>
          <w:kern w:val="0"/>
          <w:lang w:eastAsia="en-GB"/>
          <w14:ligatures w14:val="none"/>
        </w:rPr>
      </w:pPr>
      <w:r w:rsidRPr="00B25183">
        <w:rPr>
          <w:rFonts w:ascii="Verdana" w:eastAsia="Times New Roman" w:hAnsi="Verdana" w:cs="Times New Roman"/>
          <w:b/>
          <w:bCs/>
          <w:color w:val="333333"/>
          <w:kern w:val="0"/>
          <w:lang w:eastAsia="en-GB"/>
          <w14:ligatures w14:val="none"/>
        </w:rPr>
        <w:lastRenderedPageBreak/>
        <w:t>Review selections</w:t>
      </w:r>
    </w:p>
    <w:p w14:paraId="748690F6" w14:textId="77777777" w:rsidR="00B25183" w:rsidRPr="00B25183" w:rsidRDefault="00B25183" w:rsidP="00B25183">
      <w:pPr>
        <w:numPr>
          <w:ilvl w:val="0"/>
          <w:numId w:val="1"/>
        </w:numPr>
        <w:shd w:val="clear" w:color="auto" w:fill="FFFFFF"/>
        <w:spacing w:after="0" w:line="240" w:lineRule="auto"/>
        <w:ind w:left="768" w:right="360"/>
        <w:rPr>
          <w:rFonts w:ascii="Verdana" w:eastAsia="Times New Roman" w:hAnsi="Verdana" w:cs="Times New Roman"/>
          <w:color w:val="333333"/>
          <w:kern w:val="0"/>
          <w:sz w:val="20"/>
          <w:szCs w:val="20"/>
          <w:lang w:eastAsia="en-GB"/>
          <w14:ligatures w14:val="none"/>
        </w:rPr>
      </w:pPr>
      <w:hyperlink r:id="rId16" w:history="1">
        <w:r w:rsidRPr="00B25183">
          <w:rPr>
            <w:rFonts w:ascii="Verdana" w:eastAsia="Times New Roman" w:hAnsi="Verdana" w:cs="Times New Roman"/>
            <w:b/>
            <w:bCs/>
            <w:color w:val="262ABF"/>
            <w:kern w:val="0"/>
            <w:sz w:val="20"/>
            <w:szCs w:val="20"/>
            <w:u w:val="single"/>
            <w:bdr w:val="single" w:sz="18" w:space="2" w:color="FFFFFF" w:frame="1"/>
            <w:shd w:val="clear" w:color="auto" w:fill="F9F8E5"/>
            <w:lang w:eastAsia="en-GB"/>
            <w14:ligatures w14:val="none"/>
          </w:rPr>
          <w:t>Summary Of Selections</w:t>
        </w:r>
      </w:hyperlink>
    </w:p>
    <w:p w14:paraId="69743582" w14:textId="77777777" w:rsidR="00B25183" w:rsidRPr="00B25183" w:rsidRDefault="00B25183" w:rsidP="00B25183">
      <w:pPr>
        <w:numPr>
          <w:ilvl w:val="0"/>
          <w:numId w:val="1"/>
        </w:numPr>
        <w:shd w:val="clear" w:color="auto" w:fill="FFFFFF"/>
        <w:spacing w:after="0" w:line="240" w:lineRule="auto"/>
        <w:ind w:left="768" w:right="360"/>
        <w:rPr>
          <w:rFonts w:ascii="Verdana" w:eastAsia="Times New Roman" w:hAnsi="Verdana" w:cs="Times New Roman"/>
          <w:b/>
          <w:bCs/>
          <w:color w:val="333333"/>
          <w:kern w:val="0"/>
          <w:lang w:eastAsia="en-GB"/>
          <w14:ligatures w14:val="none"/>
        </w:rPr>
      </w:pPr>
      <w:r w:rsidRPr="00B25183">
        <w:rPr>
          <w:rFonts w:ascii="Verdana" w:eastAsia="Times New Roman" w:hAnsi="Verdana" w:cs="Times New Roman"/>
          <w:b/>
          <w:bCs/>
          <w:color w:val="333333"/>
          <w:kern w:val="0"/>
          <w:lang w:eastAsia="en-GB"/>
          <w14:ligatures w14:val="none"/>
        </w:rPr>
        <w:t>Get your data</w:t>
      </w:r>
    </w:p>
    <w:p w14:paraId="2A35BE14" w14:textId="77777777" w:rsidR="00B25183" w:rsidRPr="00B25183" w:rsidRDefault="00B25183" w:rsidP="00B25183">
      <w:pPr>
        <w:numPr>
          <w:ilvl w:val="0"/>
          <w:numId w:val="1"/>
        </w:numPr>
        <w:shd w:val="clear" w:color="auto" w:fill="FFFFFF"/>
        <w:spacing w:after="0" w:line="240" w:lineRule="auto"/>
        <w:ind w:left="768" w:right="360"/>
        <w:rPr>
          <w:rFonts w:ascii="Verdana" w:eastAsia="Times New Roman" w:hAnsi="Verdana" w:cs="Times New Roman"/>
          <w:color w:val="333333"/>
          <w:kern w:val="0"/>
          <w:sz w:val="20"/>
          <w:szCs w:val="20"/>
          <w:lang w:eastAsia="en-GB"/>
          <w14:ligatures w14:val="none"/>
        </w:rPr>
      </w:pPr>
      <w:hyperlink r:id="rId17" w:history="1">
        <w:r w:rsidRPr="00B25183">
          <w:rPr>
            <w:rFonts w:ascii="Verdana" w:eastAsia="Times New Roman" w:hAnsi="Verdana" w:cs="Times New Roman"/>
            <w:b/>
            <w:bCs/>
            <w:color w:val="262ABF"/>
            <w:kern w:val="0"/>
            <w:sz w:val="20"/>
            <w:szCs w:val="20"/>
            <w:u w:val="single"/>
            <w:bdr w:val="single" w:sz="18" w:space="2" w:color="FFFFFF" w:frame="1"/>
            <w:lang w:eastAsia="en-GB"/>
            <w14:ligatures w14:val="none"/>
          </w:rPr>
          <w:t>Format / Layout</w:t>
        </w:r>
      </w:hyperlink>
    </w:p>
    <w:p w14:paraId="6AC9D6C9" w14:textId="77777777" w:rsidR="00B25183" w:rsidRPr="00B25183" w:rsidRDefault="00B25183" w:rsidP="00B25183">
      <w:pPr>
        <w:numPr>
          <w:ilvl w:val="0"/>
          <w:numId w:val="1"/>
        </w:numPr>
        <w:shd w:val="clear" w:color="auto" w:fill="FFFFFF"/>
        <w:spacing w:after="0" w:line="240" w:lineRule="auto"/>
        <w:ind w:left="768" w:right="360"/>
        <w:rPr>
          <w:rFonts w:ascii="Verdana" w:eastAsia="Times New Roman" w:hAnsi="Verdana" w:cs="Times New Roman"/>
          <w:color w:val="333333"/>
          <w:kern w:val="0"/>
          <w:sz w:val="20"/>
          <w:szCs w:val="20"/>
          <w:lang w:eastAsia="en-GB"/>
          <w14:ligatures w14:val="none"/>
        </w:rPr>
      </w:pPr>
      <w:hyperlink r:id="rId18" w:history="1">
        <w:r w:rsidRPr="00B25183">
          <w:rPr>
            <w:rFonts w:ascii="Verdana" w:eastAsia="Times New Roman" w:hAnsi="Verdana" w:cs="Times New Roman"/>
            <w:b/>
            <w:bCs/>
            <w:color w:val="262ABF"/>
            <w:kern w:val="0"/>
            <w:sz w:val="20"/>
            <w:szCs w:val="20"/>
            <w:u w:val="single"/>
            <w:bdr w:val="single" w:sz="18" w:space="2" w:color="FFFFFF" w:frame="1"/>
            <w:lang w:eastAsia="en-GB"/>
            <w14:ligatures w14:val="none"/>
          </w:rPr>
          <w:t>Download Data</w:t>
        </w:r>
      </w:hyperlink>
    </w:p>
    <w:p w14:paraId="5C41CED6" w14:textId="77777777" w:rsidR="00B25183" w:rsidRPr="00B25183" w:rsidRDefault="00B25183" w:rsidP="00B25183">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B25183">
        <w:rPr>
          <w:rFonts w:ascii="Arial" w:eastAsia="Times New Roman" w:hAnsi="Arial" w:cs="Arial"/>
          <w:vanish/>
          <w:kern w:val="0"/>
          <w:sz w:val="16"/>
          <w:szCs w:val="16"/>
          <w:lang w:eastAsia="en-GB"/>
          <w14:ligatures w14:val="none"/>
        </w:rPr>
        <w:t>Top of Form</w:t>
      </w:r>
    </w:p>
    <w:p w14:paraId="63A8BE48" w14:textId="77777777" w:rsidR="00B25183" w:rsidRPr="00B25183" w:rsidRDefault="00B25183" w:rsidP="00B25183">
      <w:pPr>
        <w:pBdr>
          <w:bottom w:val="single" w:sz="6" w:space="12" w:color="EFEFEF"/>
        </w:pBdr>
        <w:shd w:val="clear" w:color="auto" w:fill="FFFFFF"/>
        <w:spacing w:before="48" w:after="100" w:afterAutospacing="1" w:line="240" w:lineRule="auto"/>
        <w:outlineLvl w:val="0"/>
        <w:rPr>
          <w:rFonts w:ascii="Verdana" w:eastAsia="Times New Roman" w:hAnsi="Verdana" w:cs="Times New Roman"/>
          <w:b/>
          <w:bCs/>
          <w:color w:val="333333"/>
          <w:kern w:val="36"/>
          <w:sz w:val="28"/>
          <w:szCs w:val="28"/>
          <w:lang w:eastAsia="en-GB"/>
          <w14:ligatures w14:val="none"/>
        </w:rPr>
      </w:pPr>
      <w:r w:rsidRPr="00B25183">
        <w:rPr>
          <w:rFonts w:ascii="Verdana" w:eastAsia="Times New Roman" w:hAnsi="Verdana" w:cs="Times New Roman"/>
          <w:b/>
          <w:bCs/>
          <w:color w:val="333333"/>
          <w:kern w:val="36"/>
          <w:sz w:val="28"/>
          <w:szCs w:val="28"/>
          <w:lang w:eastAsia="en-GB"/>
          <w14:ligatures w14:val="none"/>
        </w:rPr>
        <w:t>Summary Of Selections</w:t>
      </w:r>
    </w:p>
    <w:p w14:paraId="5B98C87D" w14:textId="77777777" w:rsidR="00B25183" w:rsidRPr="00B25183" w:rsidRDefault="00B25183" w:rsidP="00B25183">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n-GB"/>
          <w14:ligatures w14:val="none"/>
        </w:rPr>
      </w:pPr>
      <w:r w:rsidRPr="00B25183">
        <w:rPr>
          <w:rFonts w:ascii="Verdana" w:eastAsia="Times New Roman" w:hAnsi="Verdana" w:cs="Times New Roman"/>
          <w:color w:val="333333"/>
          <w:kern w:val="0"/>
          <w:sz w:val="20"/>
          <w:szCs w:val="20"/>
          <w:lang w:eastAsia="en-GB"/>
          <w14:ligatures w14:val="none"/>
        </w:rPr>
        <w:t>Remove selections, or change their order by dragging them then click the save button to keep changes. To undo changes made, move on to any another page.</w:t>
      </w:r>
    </w:p>
    <w:tbl>
      <w:tblPr>
        <w:tblW w:w="5000" w:type="pct"/>
        <w:tblCellSpacing w:w="15" w:type="dxa"/>
        <w:tblCellMar>
          <w:left w:w="0" w:type="dxa"/>
          <w:right w:w="0" w:type="dxa"/>
        </w:tblCellMar>
        <w:tblLook w:val="04A0" w:firstRow="1" w:lastRow="0" w:firstColumn="1" w:lastColumn="0" w:noHBand="0" w:noVBand="1"/>
      </w:tblPr>
      <w:tblGrid>
        <w:gridCol w:w="1352"/>
        <w:gridCol w:w="12583"/>
      </w:tblGrid>
      <w:tr w:rsidR="00B25183" w:rsidRPr="00B25183" w14:paraId="05731811" w14:textId="77777777" w:rsidTr="00B25183">
        <w:trPr>
          <w:tblCellSpacing w:w="15" w:type="dxa"/>
        </w:trPr>
        <w:tc>
          <w:tcPr>
            <w:tcW w:w="750" w:type="dxa"/>
            <w:tcBorders>
              <w:top w:val="single" w:sz="18" w:space="0" w:color="EFEFEF"/>
              <w:left w:val="single" w:sz="18" w:space="0" w:color="EFEFEF"/>
              <w:bottom w:val="single" w:sz="18" w:space="0" w:color="EFEFEF"/>
              <w:right w:val="single" w:sz="18" w:space="0" w:color="EFEFEF"/>
            </w:tcBorders>
            <w:shd w:val="clear" w:color="auto" w:fill="FAFAFA"/>
            <w:noWrap/>
            <w:tcMar>
              <w:top w:w="75" w:type="dxa"/>
              <w:left w:w="75" w:type="dxa"/>
              <w:bottom w:w="75" w:type="dxa"/>
              <w:right w:w="75" w:type="dxa"/>
            </w:tcMar>
            <w:hideMark/>
          </w:tcPr>
          <w:p w14:paraId="0F5058AD" w14:textId="77777777" w:rsidR="00B25183" w:rsidRPr="00B25183" w:rsidRDefault="00B25183" w:rsidP="00B25183">
            <w:pPr>
              <w:spacing w:after="0" w:line="240" w:lineRule="auto"/>
              <w:rPr>
                <w:rFonts w:ascii="Times New Roman" w:eastAsia="Times New Roman" w:hAnsi="Times New Roman" w:cs="Times New Roman"/>
                <w:color w:val="333333"/>
                <w:kern w:val="0"/>
                <w:sz w:val="24"/>
                <w:szCs w:val="24"/>
                <w:lang w:eastAsia="en-GB"/>
                <w14:ligatures w14:val="none"/>
              </w:rPr>
            </w:pPr>
            <w:r w:rsidRPr="00B25183">
              <w:rPr>
                <w:rFonts w:ascii="Times New Roman" w:eastAsia="Times New Roman" w:hAnsi="Times New Roman" w:cs="Times New Roman"/>
                <w:color w:val="333333"/>
                <w:kern w:val="0"/>
                <w:sz w:val="24"/>
                <w:szCs w:val="24"/>
                <w:lang w:eastAsia="en-GB"/>
                <w14:ligatures w14:val="none"/>
              </w:rPr>
              <w:t>Geography</w:t>
            </w:r>
          </w:p>
        </w:tc>
        <w:tc>
          <w:tcPr>
            <w:tcW w:w="0" w:type="auto"/>
            <w:tcBorders>
              <w:top w:val="single" w:sz="6" w:space="0" w:color="EFEFEF"/>
              <w:bottom w:val="single" w:sz="6" w:space="0" w:color="EFEFEF"/>
            </w:tcBorders>
            <w:tcMar>
              <w:top w:w="120" w:type="dxa"/>
              <w:left w:w="120" w:type="dxa"/>
              <w:bottom w:w="0" w:type="dxa"/>
              <w:right w:w="0" w:type="dxa"/>
            </w:tcMar>
            <w:hideMark/>
          </w:tcPr>
          <w:p w14:paraId="1866A297" w14:textId="67BB77F4" w:rsidR="00B25183" w:rsidRPr="00B25183" w:rsidRDefault="00B25183" w:rsidP="00B25183">
            <w:pPr>
              <w:numPr>
                <w:ilvl w:val="0"/>
                <w:numId w:val="2"/>
              </w:numPr>
              <w:pBdr>
                <w:bottom w:val="single" w:sz="12" w:space="6" w:color="F1F1F1"/>
              </w:pBdr>
              <w:shd w:val="clear" w:color="auto" w:fill="FAFAFA"/>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5183">
              <w:rPr>
                <w:rFonts w:ascii="Times New Roman" w:eastAsia="Times New Roman" w:hAnsi="Times New Roman" w:cs="Times New Roman"/>
                <w:kern w:val="0"/>
                <w:sz w:val="24"/>
                <w:szCs w:val="24"/>
                <w:lang w:eastAsia="en-GB"/>
                <w14:ligatures w14:val="none"/>
              </w:rPr>
              <w:t>2011 super output area - middle layer </w:t>
            </w:r>
            <w:r w:rsidRPr="00B25183">
              <w:rPr>
                <w:rFonts w:ascii="Times New Roman" w:eastAsia="Times New Roman" w:hAnsi="Times New Roman" w:cs="Times New Roman"/>
                <w:noProof/>
                <w:kern w:val="0"/>
                <w:sz w:val="24"/>
                <w:szCs w:val="24"/>
                <w:lang w:eastAsia="en-GB"/>
                <w14:ligatures w14:val="none"/>
              </w:rPr>
              <w:drawing>
                <wp:inline distT="0" distB="0" distL="0" distR="0" wp14:anchorId="22858161" wp14:editId="76C11BBC">
                  <wp:extent cx="114300" cy="123190"/>
                  <wp:effectExtent l="0" t="0" r="0" b="0"/>
                  <wp:docPr id="3" name="Picture 4" descr="Show Your selection of 2011 super output area - middle layer on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w Your selection of 2011 super output area - middle layer on a ma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23190"/>
                          </a:xfrm>
                          <a:prstGeom prst="rect">
                            <a:avLst/>
                          </a:prstGeom>
                          <a:noFill/>
                          <a:ln>
                            <a:noFill/>
                          </a:ln>
                        </pic:spPr>
                      </pic:pic>
                    </a:graphicData>
                  </a:graphic>
                </wp:inline>
              </w:drawing>
            </w:r>
            <w:r w:rsidRPr="00B25183">
              <w:rPr>
                <w:rFonts w:ascii="Times New Roman" w:eastAsia="Times New Roman" w:hAnsi="Times New Roman" w:cs="Times New Roman"/>
                <w:kern w:val="0"/>
                <w:sz w:val="24"/>
                <w:szCs w:val="24"/>
                <w:lang w:eastAsia="en-GB"/>
                <w14:ligatures w14:val="none"/>
              </w:rPr>
              <w:br/>
            </w:r>
            <w:r w:rsidRPr="00B25183">
              <w:rPr>
                <w:rFonts w:ascii="Times New Roman" w:eastAsia="Times New Roman" w:hAnsi="Times New Roman" w:cs="Times New Roman"/>
                <w:kern w:val="0"/>
                <w:sz w:val="24"/>
                <w:szCs w:val="24"/>
                <w:lang w:eastAsia="en-GB"/>
                <w14:ligatures w14:val="none"/>
              </w:rPr>
              <w:object w:dxaOrig="1440" w:dyaOrig="1440" w14:anchorId="332146CC">
                <v:shape id="_x0000_i1047" type="#_x0000_t75" style="width:18pt;height:15.9pt" o:ole="">
                  <v:imagedata r:id="rId20" o:title=""/>
                </v:shape>
                <w:control r:id="rId21" w:name="DefaultOcxName1" w:shapeid="_x0000_i1047"/>
              </w:object>
            </w:r>
            <w:r w:rsidRPr="00B25183">
              <w:rPr>
                <w:rFonts w:ascii="Times New Roman" w:eastAsia="Times New Roman" w:hAnsi="Times New Roman" w:cs="Times New Roman"/>
                <w:kern w:val="0"/>
                <w:sz w:val="24"/>
                <w:szCs w:val="24"/>
                <w:lang w:eastAsia="en-GB"/>
                <w14:ligatures w14:val="none"/>
              </w:rPr>
              <w:t> </w:t>
            </w:r>
            <w:r w:rsidRPr="00B25183">
              <w:rPr>
                <w:rFonts w:ascii="Times New Roman" w:eastAsia="Times New Roman" w:hAnsi="Times New Roman" w:cs="Times New Roman"/>
                <w:i/>
                <w:iCs/>
                <w:kern w:val="0"/>
                <w:sz w:val="24"/>
                <w:szCs w:val="24"/>
                <w:lang w:eastAsia="en-GB"/>
                <w14:ligatures w14:val="none"/>
              </w:rPr>
              <w:t>Tick to select columns</w:t>
            </w:r>
          </w:p>
          <w:p w14:paraId="3478481C" w14:textId="0B477FBD" w:rsidR="00B25183" w:rsidRPr="00B25183" w:rsidRDefault="00B25183" w:rsidP="00B2518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5183">
              <w:rPr>
                <w:rFonts w:ascii="Times New Roman" w:eastAsia="Times New Roman" w:hAnsi="Times New Roman" w:cs="Times New Roman"/>
                <w:kern w:val="0"/>
                <w:sz w:val="24"/>
                <w:szCs w:val="24"/>
                <w:lang w:eastAsia="en-GB"/>
                <w14:ligatures w14:val="none"/>
              </w:rPr>
              <w:object w:dxaOrig="1440" w:dyaOrig="1440" w14:anchorId="1EA5C32C">
                <v:shape id="_x0000_i1046" type="#_x0000_t75" style="width:18pt;height:15.9pt" o:ole="">
                  <v:imagedata r:id="rId20" o:title=""/>
                </v:shape>
                <w:control r:id="rId22" w:name="DefaultOcxName2" w:shapeid="_x0000_i1046"/>
              </w:object>
            </w:r>
            <w:r w:rsidRPr="00B25183">
              <w:rPr>
                <w:rFonts w:ascii="Times New Roman" w:eastAsia="Times New Roman" w:hAnsi="Times New Roman" w:cs="Times New Roman"/>
                <w:kern w:val="0"/>
                <w:sz w:val="24"/>
                <w:szCs w:val="24"/>
                <w:lang w:eastAsia="en-GB"/>
                <w14:ligatures w14:val="none"/>
              </w:rPr>
              <w:t>E02004463 : Braintree 018 </w:t>
            </w:r>
            <w:r w:rsidRPr="00B25183">
              <w:rPr>
                <w:rFonts w:ascii="Times New Roman" w:eastAsia="Times New Roman" w:hAnsi="Times New Roman" w:cs="Times New Roman"/>
                <w:noProof/>
                <w:kern w:val="0"/>
                <w:sz w:val="24"/>
                <w:szCs w:val="24"/>
                <w:lang w:eastAsia="en-GB"/>
                <w14:ligatures w14:val="none"/>
              </w:rPr>
              <w:drawing>
                <wp:inline distT="0" distB="0" distL="0" distR="0" wp14:anchorId="6951EFA9" wp14:editId="076403AF">
                  <wp:extent cx="114300" cy="123190"/>
                  <wp:effectExtent l="0" t="0" r="0" b="0"/>
                  <wp:docPr id="4" name="Picture 3" descr="Show E02004463 : Braintree 018 on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ow E02004463 : Braintree 018 on a ma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23190"/>
                          </a:xfrm>
                          <a:prstGeom prst="rect">
                            <a:avLst/>
                          </a:prstGeom>
                          <a:noFill/>
                          <a:ln>
                            <a:noFill/>
                          </a:ln>
                        </pic:spPr>
                      </pic:pic>
                    </a:graphicData>
                  </a:graphic>
                </wp:inline>
              </w:drawing>
            </w:r>
          </w:p>
        </w:tc>
      </w:tr>
      <w:tr w:rsidR="00B25183" w:rsidRPr="00B25183" w14:paraId="0ED52D84" w14:textId="77777777" w:rsidTr="00B25183">
        <w:trPr>
          <w:tblCellSpacing w:w="15" w:type="dxa"/>
        </w:trPr>
        <w:tc>
          <w:tcPr>
            <w:tcW w:w="750" w:type="dxa"/>
            <w:tcBorders>
              <w:top w:val="single" w:sz="18" w:space="0" w:color="EFEFEF"/>
              <w:left w:val="single" w:sz="18" w:space="0" w:color="EFEFEF"/>
              <w:bottom w:val="single" w:sz="18" w:space="0" w:color="EFEFEF"/>
              <w:right w:val="single" w:sz="18" w:space="0" w:color="EFEFEF"/>
            </w:tcBorders>
            <w:shd w:val="clear" w:color="auto" w:fill="FAFAFA"/>
            <w:noWrap/>
            <w:tcMar>
              <w:top w:w="75" w:type="dxa"/>
              <w:left w:w="75" w:type="dxa"/>
              <w:bottom w:w="75" w:type="dxa"/>
              <w:right w:w="75" w:type="dxa"/>
            </w:tcMar>
            <w:hideMark/>
          </w:tcPr>
          <w:p w14:paraId="2B6EF900" w14:textId="77777777" w:rsidR="00B25183" w:rsidRPr="00B25183" w:rsidRDefault="00B25183" w:rsidP="00B25183">
            <w:pPr>
              <w:spacing w:after="0" w:line="240" w:lineRule="auto"/>
              <w:rPr>
                <w:rFonts w:ascii="Times New Roman" w:eastAsia="Times New Roman" w:hAnsi="Times New Roman" w:cs="Times New Roman"/>
                <w:color w:val="333333"/>
                <w:kern w:val="0"/>
                <w:sz w:val="24"/>
                <w:szCs w:val="24"/>
                <w:lang w:eastAsia="en-GB"/>
                <w14:ligatures w14:val="none"/>
              </w:rPr>
            </w:pPr>
            <w:r w:rsidRPr="00B25183">
              <w:rPr>
                <w:rFonts w:ascii="Times New Roman" w:eastAsia="Times New Roman" w:hAnsi="Times New Roman" w:cs="Times New Roman"/>
                <w:color w:val="333333"/>
                <w:kern w:val="0"/>
                <w:sz w:val="24"/>
                <w:szCs w:val="24"/>
                <w:lang w:eastAsia="en-GB"/>
                <w14:ligatures w14:val="none"/>
              </w:rPr>
              <w:t>Distance Travelled To Work</w:t>
            </w:r>
          </w:p>
        </w:tc>
        <w:tc>
          <w:tcPr>
            <w:tcW w:w="0" w:type="auto"/>
            <w:tcBorders>
              <w:top w:val="single" w:sz="6" w:space="0" w:color="EFEFEF"/>
              <w:bottom w:val="single" w:sz="6" w:space="0" w:color="EFEFEF"/>
            </w:tcBorders>
            <w:tcMar>
              <w:top w:w="120" w:type="dxa"/>
              <w:left w:w="120" w:type="dxa"/>
              <w:bottom w:w="0" w:type="dxa"/>
              <w:right w:w="0" w:type="dxa"/>
            </w:tcMar>
            <w:hideMark/>
          </w:tcPr>
          <w:p w14:paraId="5B535103" w14:textId="2F1EAA98" w:rsidR="00B25183" w:rsidRPr="00B25183" w:rsidRDefault="00B25183" w:rsidP="00B2518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5183">
              <w:rPr>
                <w:rFonts w:ascii="Times New Roman" w:eastAsia="Times New Roman" w:hAnsi="Times New Roman" w:cs="Times New Roman"/>
                <w:kern w:val="0"/>
                <w:sz w:val="24"/>
                <w:szCs w:val="24"/>
                <w:lang w:eastAsia="en-GB"/>
                <w14:ligatures w14:val="none"/>
              </w:rPr>
              <w:object w:dxaOrig="1440" w:dyaOrig="1440" w14:anchorId="583D3843">
                <v:shape id="_x0000_i1045" type="#_x0000_t75" style="width:18pt;height:15.9pt" o:ole="">
                  <v:imagedata r:id="rId20" o:title=""/>
                </v:shape>
                <w:control r:id="rId23" w:name="DefaultOcxName3" w:shapeid="_x0000_i1045"/>
              </w:object>
            </w:r>
            <w:r w:rsidRPr="00B25183">
              <w:rPr>
                <w:rFonts w:ascii="Times New Roman" w:eastAsia="Times New Roman" w:hAnsi="Times New Roman" w:cs="Times New Roman"/>
                <w:kern w:val="0"/>
                <w:sz w:val="24"/>
                <w:szCs w:val="24"/>
                <w:lang w:eastAsia="en-GB"/>
                <w14:ligatures w14:val="none"/>
              </w:rPr>
              <w:t>All categories: Distance travelled to work</w:t>
            </w:r>
          </w:p>
          <w:p w14:paraId="2657BC07" w14:textId="77FAB10C" w:rsidR="00B25183" w:rsidRPr="00B25183" w:rsidRDefault="00B25183" w:rsidP="00B2518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5183">
              <w:rPr>
                <w:rFonts w:ascii="Times New Roman" w:eastAsia="Times New Roman" w:hAnsi="Times New Roman" w:cs="Times New Roman"/>
                <w:kern w:val="0"/>
                <w:sz w:val="24"/>
                <w:szCs w:val="24"/>
                <w:lang w:eastAsia="en-GB"/>
                <w14:ligatures w14:val="none"/>
              </w:rPr>
              <w:object w:dxaOrig="1440" w:dyaOrig="1440" w14:anchorId="3FA454E8">
                <v:shape id="_x0000_i1044" type="#_x0000_t75" style="width:18pt;height:15.9pt" o:ole="">
                  <v:imagedata r:id="rId20" o:title=""/>
                </v:shape>
                <w:control r:id="rId24" w:name="DefaultOcxName4" w:shapeid="_x0000_i1044"/>
              </w:object>
            </w:r>
            <w:r w:rsidRPr="00B25183">
              <w:rPr>
                <w:rFonts w:ascii="Times New Roman" w:eastAsia="Times New Roman" w:hAnsi="Times New Roman" w:cs="Times New Roman"/>
                <w:kern w:val="0"/>
                <w:sz w:val="24"/>
                <w:szCs w:val="24"/>
                <w:lang w:eastAsia="en-GB"/>
                <w14:ligatures w14:val="none"/>
              </w:rPr>
              <w:t>40km to less than 60km</w:t>
            </w:r>
          </w:p>
        </w:tc>
      </w:tr>
      <w:tr w:rsidR="00B25183" w:rsidRPr="00B25183" w14:paraId="02112FBA" w14:textId="77777777" w:rsidTr="00B25183">
        <w:trPr>
          <w:tblCellSpacing w:w="15" w:type="dxa"/>
        </w:trPr>
        <w:tc>
          <w:tcPr>
            <w:tcW w:w="750" w:type="dxa"/>
            <w:tcBorders>
              <w:top w:val="single" w:sz="18" w:space="0" w:color="EFEFEF"/>
              <w:left w:val="single" w:sz="18" w:space="0" w:color="EFEFEF"/>
              <w:bottom w:val="single" w:sz="18" w:space="0" w:color="EFEFEF"/>
              <w:right w:val="single" w:sz="18" w:space="0" w:color="EFEFEF"/>
            </w:tcBorders>
            <w:shd w:val="clear" w:color="auto" w:fill="FAFAFA"/>
            <w:noWrap/>
            <w:tcMar>
              <w:top w:w="75" w:type="dxa"/>
              <w:left w:w="75" w:type="dxa"/>
              <w:bottom w:w="75" w:type="dxa"/>
              <w:right w:w="75" w:type="dxa"/>
            </w:tcMar>
            <w:hideMark/>
          </w:tcPr>
          <w:p w14:paraId="233FD3AF" w14:textId="77777777" w:rsidR="00B25183" w:rsidRPr="00B25183" w:rsidRDefault="00B25183" w:rsidP="00B25183">
            <w:pPr>
              <w:spacing w:after="0" w:line="240" w:lineRule="auto"/>
              <w:rPr>
                <w:rFonts w:ascii="Times New Roman" w:eastAsia="Times New Roman" w:hAnsi="Times New Roman" w:cs="Times New Roman"/>
                <w:color w:val="333333"/>
                <w:kern w:val="0"/>
                <w:sz w:val="24"/>
                <w:szCs w:val="24"/>
                <w:lang w:eastAsia="en-GB"/>
                <w14:ligatures w14:val="none"/>
              </w:rPr>
            </w:pPr>
            <w:r w:rsidRPr="00B25183">
              <w:rPr>
                <w:rFonts w:ascii="Times New Roman" w:eastAsia="Times New Roman" w:hAnsi="Times New Roman" w:cs="Times New Roman"/>
                <w:color w:val="333333"/>
                <w:kern w:val="0"/>
                <w:sz w:val="24"/>
                <w:szCs w:val="24"/>
                <w:lang w:eastAsia="en-GB"/>
                <w14:ligatures w14:val="none"/>
              </w:rPr>
              <w:t>Method Of Travel To Work</w:t>
            </w:r>
          </w:p>
        </w:tc>
        <w:tc>
          <w:tcPr>
            <w:tcW w:w="0" w:type="auto"/>
            <w:tcBorders>
              <w:top w:val="single" w:sz="6" w:space="0" w:color="EFEFEF"/>
              <w:bottom w:val="single" w:sz="6" w:space="0" w:color="EFEFEF"/>
            </w:tcBorders>
            <w:tcMar>
              <w:top w:w="120" w:type="dxa"/>
              <w:left w:w="120" w:type="dxa"/>
              <w:bottom w:w="0" w:type="dxa"/>
              <w:right w:w="0" w:type="dxa"/>
            </w:tcMar>
            <w:hideMark/>
          </w:tcPr>
          <w:p w14:paraId="62A892ED" w14:textId="13000019" w:rsidR="00B25183" w:rsidRPr="00B25183" w:rsidRDefault="00B25183" w:rsidP="00B2518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5183">
              <w:rPr>
                <w:rFonts w:ascii="Times New Roman" w:eastAsia="Times New Roman" w:hAnsi="Times New Roman" w:cs="Times New Roman"/>
                <w:kern w:val="0"/>
                <w:sz w:val="24"/>
                <w:szCs w:val="24"/>
                <w:lang w:eastAsia="en-GB"/>
                <w14:ligatures w14:val="none"/>
              </w:rPr>
              <w:object w:dxaOrig="1440" w:dyaOrig="1440" w14:anchorId="1E5A17B5">
                <v:shape id="_x0000_i1043" type="#_x0000_t75" style="width:18pt;height:15.9pt" o:ole="">
                  <v:imagedata r:id="rId20" o:title=""/>
                </v:shape>
                <w:control r:id="rId25" w:name="DefaultOcxName5" w:shapeid="_x0000_i1043"/>
              </w:object>
            </w:r>
            <w:r w:rsidRPr="00B25183">
              <w:rPr>
                <w:rFonts w:ascii="Times New Roman" w:eastAsia="Times New Roman" w:hAnsi="Times New Roman" w:cs="Times New Roman"/>
                <w:kern w:val="0"/>
                <w:sz w:val="24"/>
                <w:szCs w:val="24"/>
                <w:lang w:eastAsia="en-GB"/>
                <w14:ligatures w14:val="none"/>
              </w:rPr>
              <w:t>All categories: Method of travel to work (2001 specification)</w:t>
            </w:r>
          </w:p>
          <w:p w14:paraId="78196A55" w14:textId="7B0B5871" w:rsidR="00B25183" w:rsidRPr="00B25183" w:rsidRDefault="00B25183" w:rsidP="00B2518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5183">
              <w:rPr>
                <w:rFonts w:ascii="Times New Roman" w:eastAsia="Times New Roman" w:hAnsi="Times New Roman" w:cs="Times New Roman"/>
                <w:kern w:val="0"/>
                <w:sz w:val="24"/>
                <w:szCs w:val="24"/>
                <w:lang w:eastAsia="en-GB"/>
                <w14:ligatures w14:val="none"/>
              </w:rPr>
              <w:object w:dxaOrig="1440" w:dyaOrig="1440" w14:anchorId="014C42EA">
                <v:shape id="_x0000_i1042" type="#_x0000_t75" style="width:18pt;height:15.9pt" o:ole="">
                  <v:imagedata r:id="rId20" o:title=""/>
                </v:shape>
                <w:control r:id="rId26" w:name="DefaultOcxName6" w:shapeid="_x0000_i1042"/>
              </w:object>
            </w:r>
            <w:r w:rsidRPr="00B25183">
              <w:rPr>
                <w:rFonts w:ascii="Times New Roman" w:eastAsia="Times New Roman" w:hAnsi="Times New Roman" w:cs="Times New Roman"/>
                <w:kern w:val="0"/>
                <w:sz w:val="24"/>
                <w:szCs w:val="24"/>
                <w:lang w:eastAsia="en-GB"/>
                <w14:ligatures w14:val="none"/>
              </w:rPr>
              <w:t>Train, underground, metro, light rail, tram, bus, minibus or coach</w:t>
            </w:r>
          </w:p>
        </w:tc>
      </w:tr>
    </w:tbl>
    <w:p w14:paraId="686094F6" w14:textId="7842B60F" w:rsidR="00B25183" w:rsidRPr="00B25183" w:rsidRDefault="00B25183" w:rsidP="00B25183">
      <w:pPr>
        <w:shd w:val="clear" w:color="auto" w:fill="FFFFFF"/>
        <w:spacing w:before="100" w:beforeAutospacing="1" w:after="100" w:afterAutospacing="1" w:line="240" w:lineRule="auto"/>
        <w:rPr>
          <w:rFonts w:ascii="Verdana" w:eastAsia="Times New Roman" w:hAnsi="Verdana" w:cs="Times New Roman"/>
          <w:color w:val="333333"/>
          <w:kern w:val="0"/>
          <w:sz w:val="20"/>
          <w:szCs w:val="20"/>
          <w:lang w:eastAsia="en-GB"/>
          <w14:ligatures w14:val="none"/>
        </w:rPr>
      </w:pPr>
      <w:r w:rsidRPr="00B25183">
        <w:rPr>
          <w:rFonts w:ascii="Verdana" w:eastAsia="Times New Roman" w:hAnsi="Verdana" w:cs="Times New Roman"/>
          <w:color w:val="333333"/>
          <w:kern w:val="0"/>
          <w:sz w:val="20"/>
          <w:szCs w:val="20"/>
          <w:lang w:eastAsia="en-GB"/>
          <w14:ligatures w14:val="none"/>
        </w:rPr>
        <w:t> </w:t>
      </w:r>
      <w:r w:rsidRPr="00B25183">
        <w:rPr>
          <w:rFonts w:ascii="Verdana" w:eastAsia="Times New Roman" w:hAnsi="Verdana" w:cs="Times New Roman"/>
          <w:color w:val="333333"/>
          <w:kern w:val="0"/>
          <w:sz w:val="20"/>
          <w:szCs w:val="20"/>
          <w:lang w:eastAsia="en-GB"/>
          <w14:ligatures w14:val="none"/>
        </w:rPr>
        <w:object w:dxaOrig="1440" w:dyaOrig="1440" w14:anchorId="65AFBB69">
          <v:shape id="_x0000_i1041" type="#_x0000_t75" style="width:106.6pt;height:20.1pt" o:ole="">
            <v:imagedata r:id="rId27" o:title=""/>
          </v:shape>
          <w:control r:id="rId28" w:name="DefaultOcxName7" w:shapeid="_x0000_i1041"/>
        </w:object>
      </w:r>
    </w:p>
    <w:p w14:paraId="5C3F8985" w14:textId="77777777" w:rsidR="00B25183" w:rsidRPr="00B25183" w:rsidRDefault="00B25183" w:rsidP="00B25183">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B25183">
        <w:rPr>
          <w:rFonts w:ascii="Arial" w:eastAsia="Times New Roman" w:hAnsi="Arial" w:cs="Arial"/>
          <w:vanish/>
          <w:kern w:val="0"/>
          <w:sz w:val="16"/>
          <w:szCs w:val="16"/>
          <w:lang w:eastAsia="en-GB"/>
          <w14:ligatures w14:val="none"/>
        </w:rPr>
        <w:lastRenderedPageBreak/>
        <w:t>Bottom of Form</w:t>
      </w:r>
    </w:p>
    <w:p w14:paraId="0C8B903B" w14:textId="77777777" w:rsidR="00B25183" w:rsidRPr="00B25183" w:rsidRDefault="00B25183" w:rsidP="00B25183">
      <w:pPr>
        <w:shd w:val="clear" w:color="auto" w:fill="DBD3C5"/>
        <w:spacing w:after="0" w:line="240" w:lineRule="auto"/>
        <w:rPr>
          <w:rFonts w:ascii="Verdana" w:eastAsia="Times New Roman" w:hAnsi="Verdana" w:cs="Times New Roman"/>
          <w:color w:val="333333"/>
          <w:kern w:val="0"/>
          <w:lang w:eastAsia="en-GB"/>
          <w14:ligatures w14:val="none"/>
        </w:rPr>
      </w:pPr>
      <w:r w:rsidRPr="00B25183">
        <w:rPr>
          <w:rFonts w:ascii="Verdana" w:eastAsia="Times New Roman" w:hAnsi="Verdana" w:cs="Times New Roman"/>
          <w:color w:val="333333"/>
          <w:kern w:val="0"/>
          <w:lang w:eastAsia="en-GB"/>
          <w14:ligatures w14:val="none"/>
        </w:rPr>
        <w:t>Information</w:t>
      </w:r>
    </w:p>
    <w:p w14:paraId="6128E3E6" w14:textId="77777777" w:rsidR="00B25183" w:rsidRPr="00B25183" w:rsidRDefault="00B25183" w:rsidP="00B25183">
      <w:pPr>
        <w:shd w:val="clear" w:color="auto" w:fill="FFFFFF"/>
        <w:spacing w:after="120" w:line="240" w:lineRule="auto"/>
        <w:rPr>
          <w:rFonts w:ascii="Verdana" w:eastAsia="Times New Roman" w:hAnsi="Verdana" w:cs="Times New Roman"/>
          <w:color w:val="333333"/>
          <w:kern w:val="0"/>
          <w:sz w:val="20"/>
          <w:szCs w:val="20"/>
          <w:lang w:eastAsia="en-GB"/>
          <w14:ligatures w14:val="none"/>
        </w:rPr>
      </w:pPr>
      <w:r w:rsidRPr="00B25183">
        <w:rPr>
          <w:rFonts w:ascii="Verdana" w:eastAsia="Times New Roman" w:hAnsi="Verdana" w:cs="Times New Roman"/>
          <w:color w:val="333333"/>
          <w:kern w:val="0"/>
          <w:sz w:val="20"/>
          <w:szCs w:val="20"/>
          <w:lang w:eastAsia="en-GB"/>
          <w14:ligatures w14:val="none"/>
        </w:rPr>
        <w:t>This dataset provides 2011 Census estimates that classify the workplace population in England and Wales by method of travel to work and by distance travelled to work. The estimates are as at census day, 27 March 2011.</w:t>
      </w:r>
      <w:r w:rsidRPr="00B25183">
        <w:rPr>
          <w:rFonts w:ascii="Verdana" w:eastAsia="Times New Roman" w:hAnsi="Verdana" w:cs="Times New Roman"/>
          <w:color w:val="333333"/>
          <w:kern w:val="0"/>
          <w:sz w:val="20"/>
          <w:szCs w:val="20"/>
          <w:lang w:eastAsia="en-GB"/>
          <w14:ligatures w14:val="none"/>
        </w:rPr>
        <w:br/>
      </w:r>
      <w:r w:rsidRPr="00B25183">
        <w:rPr>
          <w:rFonts w:ascii="Verdana" w:eastAsia="Times New Roman" w:hAnsi="Verdana" w:cs="Times New Roman"/>
          <w:color w:val="333333"/>
          <w:kern w:val="0"/>
          <w:sz w:val="20"/>
          <w:szCs w:val="20"/>
          <w:lang w:eastAsia="en-GB"/>
          <w14:ligatures w14:val="none"/>
        </w:rPr>
        <w:br/>
        <w:t>Information on travel to work informs both national and local transport services and policies. It provides a basis for transport planning, for example, whether new bus routes or changes to existing bus routes are needed.</w:t>
      </w:r>
    </w:p>
    <w:p w14:paraId="78BBDECB" w14:textId="77777777" w:rsidR="00B25183" w:rsidRPr="00B25183" w:rsidRDefault="00B25183" w:rsidP="00B25183">
      <w:pPr>
        <w:shd w:val="clear" w:color="auto" w:fill="DBD3C5"/>
        <w:spacing w:after="0" w:line="240" w:lineRule="auto"/>
        <w:rPr>
          <w:rFonts w:ascii="Verdana" w:eastAsia="Times New Roman" w:hAnsi="Verdana" w:cs="Times New Roman"/>
          <w:color w:val="333333"/>
          <w:kern w:val="0"/>
          <w:lang w:eastAsia="en-GB"/>
          <w14:ligatures w14:val="none"/>
        </w:rPr>
      </w:pPr>
      <w:r w:rsidRPr="00B25183">
        <w:rPr>
          <w:rFonts w:ascii="Verdana" w:eastAsia="Times New Roman" w:hAnsi="Verdana" w:cs="Times New Roman"/>
          <w:color w:val="333333"/>
          <w:kern w:val="0"/>
          <w:lang w:eastAsia="en-GB"/>
          <w14:ligatures w14:val="none"/>
        </w:rPr>
        <w:t>Statistical Disclosure Control</w:t>
      </w:r>
    </w:p>
    <w:p w14:paraId="5A5F15B2" w14:textId="77777777" w:rsidR="00B25183" w:rsidRPr="00B25183" w:rsidRDefault="00B25183" w:rsidP="00B25183">
      <w:pPr>
        <w:shd w:val="clear" w:color="auto" w:fill="FFFFFF"/>
        <w:spacing w:after="120" w:line="240" w:lineRule="auto"/>
        <w:rPr>
          <w:rFonts w:ascii="Verdana" w:eastAsia="Times New Roman" w:hAnsi="Verdana" w:cs="Times New Roman"/>
          <w:color w:val="333333"/>
          <w:kern w:val="0"/>
          <w:sz w:val="20"/>
          <w:szCs w:val="20"/>
          <w:lang w:eastAsia="en-GB"/>
          <w14:ligatures w14:val="none"/>
        </w:rPr>
      </w:pPr>
      <w:r w:rsidRPr="00B25183">
        <w:rPr>
          <w:rFonts w:ascii="Verdana" w:eastAsia="Times New Roman" w:hAnsi="Verdana" w:cs="Times New Roman"/>
          <w:color w:val="333333"/>
          <w:kern w:val="0"/>
          <w:sz w:val="20"/>
          <w:szCs w:val="20"/>
          <w:lang w:eastAsia="en-GB"/>
          <w14:ligatures w14:val="none"/>
        </w:rPr>
        <w:t>In order to protect against disclosure of personal information from the 2011 Census, there has been swapping of records in the Census database between different geographic areas, and so some counts will be affected. In the main, the greatest effects will be at the lowest geographies, since the record swapping is targeted towards those households with unusual characteristics in small areas.</w:t>
      </w:r>
      <w:r w:rsidRPr="00B25183">
        <w:rPr>
          <w:rFonts w:ascii="Verdana" w:eastAsia="Times New Roman" w:hAnsi="Verdana" w:cs="Times New Roman"/>
          <w:color w:val="333333"/>
          <w:kern w:val="0"/>
          <w:sz w:val="20"/>
          <w:szCs w:val="20"/>
          <w:lang w:eastAsia="en-GB"/>
          <w14:ligatures w14:val="none"/>
        </w:rPr>
        <w:br/>
      </w:r>
      <w:r w:rsidRPr="00B25183">
        <w:rPr>
          <w:rFonts w:ascii="Verdana" w:eastAsia="Times New Roman" w:hAnsi="Verdana" w:cs="Times New Roman"/>
          <w:color w:val="333333"/>
          <w:kern w:val="0"/>
          <w:sz w:val="20"/>
          <w:szCs w:val="20"/>
          <w:lang w:eastAsia="en-GB"/>
          <w14:ligatures w14:val="none"/>
        </w:rPr>
        <w:br/>
        <w:t>More details on the ONS Census disclosure control strategy may be found on the </w:t>
      </w:r>
      <w:hyperlink r:id="rId29" w:history="1">
        <w:r w:rsidRPr="00B25183">
          <w:rPr>
            <w:rFonts w:ascii="Verdana" w:eastAsia="Times New Roman" w:hAnsi="Verdana" w:cs="Times New Roman"/>
            <w:color w:val="0000BB"/>
            <w:kern w:val="0"/>
            <w:sz w:val="20"/>
            <w:szCs w:val="20"/>
            <w:u w:val="single"/>
            <w:lang w:eastAsia="en-GB"/>
            <w14:ligatures w14:val="none"/>
          </w:rPr>
          <w:t>Statistical Disclosure Control</w:t>
        </w:r>
      </w:hyperlink>
      <w:r w:rsidRPr="00B25183">
        <w:rPr>
          <w:rFonts w:ascii="Verdana" w:eastAsia="Times New Roman" w:hAnsi="Verdana" w:cs="Times New Roman"/>
          <w:color w:val="333333"/>
          <w:kern w:val="0"/>
          <w:sz w:val="20"/>
          <w:szCs w:val="20"/>
          <w:lang w:eastAsia="en-GB"/>
          <w14:ligatures w14:val="none"/>
        </w:rPr>
        <w:t> page on the ONS web site.</w:t>
      </w:r>
    </w:p>
    <w:p w14:paraId="0CD02290" w14:textId="77777777" w:rsidR="00B25183" w:rsidRPr="00B25183" w:rsidRDefault="00B25183" w:rsidP="00B25183">
      <w:pPr>
        <w:shd w:val="clear" w:color="auto" w:fill="DBD3C5"/>
        <w:spacing w:after="0" w:line="240" w:lineRule="auto"/>
        <w:rPr>
          <w:rFonts w:ascii="Verdana" w:eastAsia="Times New Roman" w:hAnsi="Verdana" w:cs="Times New Roman"/>
          <w:color w:val="333333"/>
          <w:kern w:val="0"/>
          <w:lang w:eastAsia="en-GB"/>
          <w14:ligatures w14:val="none"/>
        </w:rPr>
      </w:pPr>
      <w:r w:rsidRPr="00B25183">
        <w:rPr>
          <w:rFonts w:ascii="Verdana" w:eastAsia="Times New Roman" w:hAnsi="Verdana" w:cs="Times New Roman"/>
          <w:color w:val="333333"/>
          <w:kern w:val="0"/>
          <w:lang w:eastAsia="en-GB"/>
          <w14:ligatures w14:val="none"/>
        </w:rPr>
        <w:t>Data availability</w:t>
      </w:r>
    </w:p>
    <w:p w14:paraId="27CA9A13" w14:textId="77777777" w:rsidR="00B25183" w:rsidRPr="00B25183" w:rsidRDefault="00B25183" w:rsidP="00B25183">
      <w:pPr>
        <w:shd w:val="clear" w:color="auto" w:fill="FFFFFF"/>
        <w:spacing w:after="120" w:line="240" w:lineRule="auto"/>
        <w:rPr>
          <w:rFonts w:ascii="Verdana" w:eastAsia="Times New Roman" w:hAnsi="Verdana" w:cs="Times New Roman"/>
          <w:color w:val="333333"/>
          <w:kern w:val="0"/>
          <w:sz w:val="20"/>
          <w:szCs w:val="20"/>
          <w:lang w:eastAsia="en-GB"/>
          <w14:ligatures w14:val="none"/>
        </w:rPr>
      </w:pPr>
      <w:r w:rsidRPr="00B25183">
        <w:rPr>
          <w:rFonts w:ascii="Verdana" w:eastAsia="Times New Roman" w:hAnsi="Verdana" w:cs="Times New Roman"/>
          <w:color w:val="333333"/>
          <w:kern w:val="0"/>
          <w:sz w:val="20"/>
          <w:szCs w:val="20"/>
          <w:lang w:eastAsia="en-GB"/>
          <w14:ligatures w14:val="none"/>
        </w:rPr>
        <w:t>Figures are for Persons. Data are available for areas in England and Wales with data for 2011.</w:t>
      </w:r>
    </w:p>
    <w:p w14:paraId="4E6E487D" w14:textId="77777777" w:rsidR="00B25183" w:rsidRDefault="00B25183">
      <w:pPr>
        <w:rPr>
          <w:sz w:val="28"/>
          <w:szCs w:val="28"/>
        </w:rPr>
      </w:pPr>
    </w:p>
    <w:p w14:paraId="0891F185" w14:textId="77777777" w:rsidR="00B25183" w:rsidRDefault="00B25183">
      <w:pPr>
        <w:rPr>
          <w:sz w:val="28"/>
          <w:szCs w:val="28"/>
        </w:rPr>
      </w:pPr>
    </w:p>
    <w:p w14:paraId="148C14A6" w14:textId="75CE3587" w:rsidR="00B25183" w:rsidRPr="007B36BB" w:rsidRDefault="00B25183">
      <w:pPr>
        <w:rPr>
          <w:sz w:val="28"/>
          <w:szCs w:val="28"/>
        </w:rPr>
      </w:pPr>
      <w:r w:rsidRPr="00B25183">
        <w:rPr>
          <w:sz w:val="28"/>
          <w:szCs w:val="28"/>
        </w:rPr>
        <w:t>https://www.nomisweb.co.uk/query/construct/submit.asp?menuopt=201&amp;subcomp=</w:t>
      </w:r>
    </w:p>
    <w:sectPr w:rsidR="00B25183" w:rsidRPr="007B36BB" w:rsidSect="00C0541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2904"/>
    <w:multiLevelType w:val="multilevel"/>
    <w:tmpl w:val="4D0A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C7012"/>
    <w:multiLevelType w:val="multilevel"/>
    <w:tmpl w:val="81FC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37F44"/>
    <w:multiLevelType w:val="multilevel"/>
    <w:tmpl w:val="2B00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A4544"/>
    <w:multiLevelType w:val="multilevel"/>
    <w:tmpl w:val="E5CA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57C5B"/>
    <w:multiLevelType w:val="multilevel"/>
    <w:tmpl w:val="126A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422FD"/>
    <w:multiLevelType w:val="multilevel"/>
    <w:tmpl w:val="EFA2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385193">
    <w:abstractNumId w:val="2"/>
  </w:num>
  <w:num w:numId="2" w16cid:durableId="1331248727">
    <w:abstractNumId w:val="0"/>
  </w:num>
  <w:num w:numId="3" w16cid:durableId="1612741171">
    <w:abstractNumId w:val="5"/>
  </w:num>
  <w:num w:numId="4" w16cid:durableId="1177043171">
    <w:abstractNumId w:val="1"/>
  </w:num>
  <w:num w:numId="5" w16cid:durableId="219446279">
    <w:abstractNumId w:val="4"/>
  </w:num>
  <w:num w:numId="6" w16cid:durableId="1544057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BB"/>
    <w:rsid w:val="001558CC"/>
    <w:rsid w:val="00372E90"/>
    <w:rsid w:val="00562395"/>
    <w:rsid w:val="007B36BB"/>
    <w:rsid w:val="00B25183"/>
    <w:rsid w:val="00C05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DF41"/>
  <w15:chartTrackingRefBased/>
  <w15:docId w15:val="{D9B6D5D8-BBBC-4D43-801F-E50D51B1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413"/>
    <w:rPr>
      <w:color w:val="0563C1" w:themeColor="hyperlink"/>
      <w:u w:val="single"/>
    </w:rPr>
  </w:style>
  <w:style w:type="character" w:styleId="UnresolvedMention">
    <w:name w:val="Unresolved Mention"/>
    <w:basedOn w:val="DefaultParagraphFont"/>
    <w:uiPriority w:val="99"/>
    <w:semiHidden/>
    <w:unhideWhenUsed/>
    <w:rsid w:val="00C05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4564">
      <w:bodyDiv w:val="1"/>
      <w:marLeft w:val="0"/>
      <w:marRight w:val="0"/>
      <w:marTop w:val="0"/>
      <w:marBottom w:val="0"/>
      <w:divBdr>
        <w:top w:val="none" w:sz="0" w:space="0" w:color="auto"/>
        <w:left w:val="none" w:sz="0" w:space="0" w:color="auto"/>
        <w:bottom w:val="none" w:sz="0" w:space="0" w:color="auto"/>
        <w:right w:val="none" w:sz="0" w:space="0" w:color="auto"/>
      </w:divBdr>
      <w:divsChild>
        <w:div w:id="489907996">
          <w:marLeft w:val="0"/>
          <w:marRight w:val="0"/>
          <w:marTop w:val="0"/>
          <w:marBottom w:val="0"/>
          <w:divBdr>
            <w:top w:val="none" w:sz="0" w:space="0" w:color="auto"/>
            <w:left w:val="none" w:sz="0" w:space="0" w:color="auto"/>
            <w:bottom w:val="none" w:sz="0" w:space="0" w:color="auto"/>
            <w:right w:val="none" w:sz="0" w:space="0" w:color="auto"/>
          </w:divBdr>
          <w:divsChild>
            <w:div w:id="190069111">
              <w:marLeft w:val="0"/>
              <w:marRight w:val="0"/>
              <w:marTop w:val="0"/>
              <w:marBottom w:val="0"/>
              <w:divBdr>
                <w:top w:val="none" w:sz="0" w:space="0" w:color="auto"/>
                <w:left w:val="none" w:sz="0" w:space="0" w:color="auto"/>
                <w:bottom w:val="none" w:sz="0" w:space="0" w:color="auto"/>
                <w:right w:val="none" w:sz="0" w:space="0" w:color="auto"/>
              </w:divBdr>
            </w:div>
          </w:divsChild>
        </w:div>
        <w:div w:id="1008600352">
          <w:marLeft w:val="0"/>
          <w:marRight w:val="0"/>
          <w:marTop w:val="0"/>
          <w:marBottom w:val="0"/>
          <w:divBdr>
            <w:top w:val="none" w:sz="0" w:space="0" w:color="auto"/>
            <w:left w:val="none" w:sz="0" w:space="0" w:color="auto"/>
            <w:bottom w:val="none" w:sz="0" w:space="0" w:color="auto"/>
            <w:right w:val="none" w:sz="0" w:space="0" w:color="auto"/>
          </w:divBdr>
          <w:divsChild>
            <w:div w:id="1958829584">
              <w:marLeft w:val="0"/>
              <w:marRight w:val="0"/>
              <w:marTop w:val="0"/>
              <w:marBottom w:val="0"/>
              <w:divBdr>
                <w:top w:val="none" w:sz="0" w:space="0" w:color="auto"/>
                <w:left w:val="none" w:sz="0" w:space="0" w:color="auto"/>
                <w:bottom w:val="none" w:sz="0" w:space="0" w:color="auto"/>
                <w:right w:val="none" w:sz="0" w:space="0" w:color="auto"/>
              </w:divBdr>
              <w:divsChild>
                <w:div w:id="2061048509">
                  <w:marLeft w:val="0"/>
                  <w:marRight w:val="0"/>
                  <w:marTop w:val="0"/>
                  <w:marBottom w:val="0"/>
                  <w:divBdr>
                    <w:top w:val="none" w:sz="0" w:space="0" w:color="auto"/>
                    <w:left w:val="none" w:sz="0" w:space="0" w:color="auto"/>
                    <w:bottom w:val="none" w:sz="0" w:space="0" w:color="auto"/>
                    <w:right w:val="none" w:sz="0" w:space="0" w:color="auto"/>
                  </w:divBdr>
                  <w:divsChild>
                    <w:div w:id="475494862">
                      <w:marLeft w:val="0"/>
                      <w:marRight w:val="0"/>
                      <w:marTop w:val="0"/>
                      <w:marBottom w:val="0"/>
                      <w:divBdr>
                        <w:top w:val="none" w:sz="0" w:space="0" w:color="auto"/>
                        <w:left w:val="none" w:sz="0" w:space="0" w:color="auto"/>
                        <w:bottom w:val="none" w:sz="0" w:space="0" w:color="auto"/>
                        <w:right w:val="none" w:sz="0" w:space="0" w:color="auto"/>
                      </w:divBdr>
                      <w:divsChild>
                        <w:div w:id="995494890">
                          <w:marLeft w:val="0"/>
                          <w:marRight w:val="0"/>
                          <w:marTop w:val="0"/>
                          <w:marBottom w:val="0"/>
                          <w:divBdr>
                            <w:top w:val="none" w:sz="0" w:space="0" w:color="auto"/>
                            <w:left w:val="none" w:sz="0" w:space="0" w:color="auto"/>
                            <w:bottom w:val="none" w:sz="0" w:space="0" w:color="auto"/>
                            <w:right w:val="none" w:sz="0" w:space="0" w:color="auto"/>
                          </w:divBdr>
                          <w:divsChild>
                            <w:div w:id="1458648071">
                              <w:marLeft w:val="0"/>
                              <w:marRight w:val="0"/>
                              <w:marTop w:val="0"/>
                              <w:marBottom w:val="75"/>
                              <w:divBdr>
                                <w:top w:val="none" w:sz="0" w:space="0" w:color="auto"/>
                                <w:left w:val="none" w:sz="0" w:space="0" w:color="auto"/>
                                <w:bottom w:val="none" w:sz="0" w:space="0" w:color="auto"/>
                                <w:right w:val="none" w:sz="0" w:space="0" w:color="auto"/>
                              </w:divBdr>
                            </w:div>
                            <w:div w:id="2004042219">
                              <w:marLeft w:val="0"/>
                              <w:marRight w:val="0"/>
                              <w:marTop w:val="0"/>
                              <w:marBottom w:val="0"/>
                              <w:divBdr>
                                <w:top w:val="none" w:sz="0" w:space="0" w:color="auto"/>
                                <w:left w:val="none" w:sz="0" w:space="0" w:color="auto"/>
                                <w:bottom w:val="none" w:sz="0" w:space="0" w:color="auto"/>
                                <w:right w:val="none" w:sz="0" w:space="0" w:color="auto"/>
                              </w:divBdr>
                            </w:div>
                            <w:div w:id="534461848">
                              <w:marLeft w:val="0"/>
                              <w:marRight w:val="0"/>
                              <w:marTop w:val="0"/>
                              <w:marBottom w:val="0"/>
                              <w:divBdr>
                                <w:top w:val="none" w:sz="0" w:space="0" w:color="auto"/>
                                <w:left w:val="none" w:sz="0" w:space="0" w:color="auto"/>
                                <w:bottom w:val="none" w:sz="0" w:space="0" w:color="auto"/>
                                <w:right w:val="none" w:sz="0" w:space="0" w:color="auto"/>
                              </w:divBdr>
                            </w:div>
                            <w:div w:id="7748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8994">
                  <w:marLeft w:val="0"/>
                  <w:marRight w:val="0"/>
                  <w:marTop w:val="0"/>
                  <w:marBottom w:val="0"/>
                  <w:divBdr>
                    <w:top w:val="none" w:sz="0" w:space="0" w:color="auto"/>
                    <w:left w:val="none" w:sz="0" w:space="0" w:color="auto"/>
                    <w:bottom w:val="none" w:sz="0" w:space="0" w:color="auto"/>
                    <w:right w:val="none" w:sz="0" w:space="0" w:color="auto"/>
                  </w:divBdr>
                  <w:divsChild>
                    <w:div w:id="733819438">
                      <w:marLeft w:val="0"/>
                      <w:marRight w:val="0"/>
                      <w:marTop w:val="0"/>
                      <w:marBottom w:val="0"/>
                      <w:divBdr>
                        <w:top w:val="none" w:sz="0" w:space="0" w:color="auto"/>
                        <w:left w:val="none" w:sz="0" w:space="0" w:color="auto"/>
                        <w:bottom w:val="none" w:sz="0" w:space="0" w:color="auto"/>
                        <w:right w:val="none" w:sz="0" w:space="0" w:color="auto"/>
                      </w:divBdr>
                      <w:divsChild>
                        <w:div w:id="1301576478">
                          <w:marLeft w:val="0"/>
                          <w:marRight w:val="0"/>
                          <w:marTop w:val="0"/>
                          <w:marBottom w:val="0"/>
                          <w:divBdr>
                            <w:top w:val="none" w:sz="0" w:space="0" w:color="auto"/>
                            <w:left w:val="none" w:sz="0" w:space="0" w:color="auto"/>
                            <w:bottom w:val="none" w:sz="0" w:space="0" w:color="auto"/>
                            <w:right w:val="none" w:sz="0" w:space="0" w:color="auto"/>
                          </w:divBdr>
                        </w:div>
                        <w:div w:id="1774125431">
                          <w:marLeft w:val="0"/>
                          <w:marRight w:val="0"/>
                          <w:marTop w:val="0"/>
                          <w:marBottom w:val="120"/>
                          <w:divBdr>
                            <w:top w:val="single" w:sz="6" w:space="12" w:color="DBD3C5"/>
                            <w:left w:val="single" w:sz="6" w:space="12" w:color="DBD3C5"/>
                            <w:bottom w:val="single" w:sz="6" w:space="12" w:color="DBD3C5"/>
                            <w:right w:val="single" w:sz="6" w:space="12" w:color="DBD3C5"/>
                          </w:divBdr>
                        </w:div>
                      </w:divsChild>
                    </w:div>
                    <w:div w:id="1678071395">
                      <w:marLeft w:val="0"/>
                      <w:marRight w:val="0"/>
                      <w:marTop w:val="0"/>
                      <w:marBottom w:val="0"/>
                      <w:divBdr>
                        <w:top w:val="none" w:sz="0" w:space="0" w:color="auto"/>
                        <w:left w:val="none" w:sz="0" w:space="0" w:color="auto"/>
                        <w:bottom w:val="none" w:sz="0" w:space="0" w:color="auto"/>
                        <w:right w:val="none" w:sz="0" w:space="0" w:color="auto"/>
                      </w:divBdr>
                      <w:divsChild>
                        <w:div w:id="490760764">
                          <w:marLeft w:val="0"/>
                          <w:marRight w:val="0"/>
                          <w:marTop w:val="0"/>
                          <w:marBottom w:val="0"/>
                          <w:divBdr>
                            <w:top w:val="none" w:sz="0" w:space="0" w:color="auto"/>
                            <w:left w:val="none" w:sz="0" w:space="0" w:color="auto"/>
                            <w:bottom w:val="none" w:sz="0" w:space="0" w:color="auto"/>
                            <w:right w:val="none" w:sz="0" w:space="0" w:color="auto"/>
                          </w:divBdr>
                        </w:div>
                        <w:div w:id="805506325">
                          <w:marLeft w:val="0"/>
                          <w:marRight w:val="0"/>
                          <w:marTop w:val="0"/>
                          <w:marBottom w:val="120"/>
                          <w:divBdr>
                            <w:top w:val="single" w:sz="6" w:space="12" w:color="DBD3C5"/>
                            <w:left w:val="single" w:sz="6" w:space="12" w:color="DBD3C5"/>
                            <w:bottom w:val="single" w:sz="6" w:space="12" w:color="DBD3C5"/>
                            <w:right w:val="single" w:sz="6" w:space="12" w:color="DBD3C5"/>
                          </w:divBdr>
                        </w:div>
                      </w:divsChild>
                    </w:div>
                    <w:div w:id="1415931599">
                      <w:marLeft w:val="0"/>
                      <w:marRight w:val="0"/>
                      <w:marTop w:val="0"/>
                      <w:marBottom w:val="0"/>
                      <w:divBdr>
                        <w:top w:val="none" w:sz="0" w:space="0" w:color="auto"/>
                        <w:left w:val="none" w:sz="0" w:space="0" w:color="auto"/>
                        <w:bottom w:val="none" w:sz="0" w:space="0" w:color="auto"/>
                        <w:right w:val="none" w:sz="0" w:space="0" w:color="auto"/>
                      </w:divBdr>
                      <w:divsChild>
                        <w:div w:id="775175600">
                          <w:marLeft w:val="0"/>
                          <w:marRight w:val="0"/>
                          <w:marTop w:val="0"/>
                          <w:marBottom w:val="0"/>
                          <w:divBdr>
                            <w:top w:val="none" w:sz="0" w:space="0" w:color="auto"/>
                            <w:left w:val="none" w:sz="0" w:space="0" w:color="auto"/>
                            <w:bottom w:val="none" w:sz="0" w:space="0" w:color="auto"/>
                            <w:right w:val="none" w:sz="0" w:space="0" w:color="auto"/>
                          </w:divBdr>
                        </w:div>
                        <w:div w:id="830025897">
                          <w:marLeft w:val="0"/>
                          <w:marRight w:val="0"/>
                          <w:marTop w:val="0"/>
                          <w:marBottom w:val="120"/>
                          <w:divBdr>
                            <w:top w:val="single" w:sz="6" w:space="12" w:color="DBD3C5"/>
                            <w:left w:val="single" w:sz="6" w:space="12" w:color="DBD3C5"/>
                            <w:bottom w:val="single" w:sz="6" w:space="12" w:color="DBD3C5"/>
                            <w:right w:val="single" w:sz="6" w:space="12" w:color="DBD3C5"/>
                          </w:divBdr>
                        </w:div>
                      </w:divsChild>
                    </w:div>
                  </w:divsChild>
                </w:div>
              </w:divsChild>
            </w:div>
          </w:divsChild>
        </w:div>
      </w:divsChild>
    </w:div>
    <w:div w:id="1108549047">
      <w:bodyDiv w:val="1"/>
      <w:marLeft w:val="0"/>
      <w:marRight w:val="0"/>
      <w:marTop w:val="0"/>
      <w:marBottom w:val="0"/>
      <w:divBdr>
        <w:top w:val="none" w:sz="0" w:space="0" w:color="auto"/>
        <w:left w:val="none" w:sz="0" w:space="0" w:color="auto"/>
        <w:bottom w:val="none" w:sz="0" w:space="0" w:color="auto"/>
        <w:right w:val="none" w:sz="0" w:space="0" w:color="auto"/>
      </w:divBdr>
      <w:divsChild>
        <w:div w:id="307592922">
          <w:marLeft w:val="0"/>
          <w:marRight w:val="0"/>
          <w:marTop w:val="0"/>
          <w:marBottom w:val="0"/>
          <w:divBdr>
            <w:top w:val="none" w:sz="0" w:space="0" w:color="auto"/>
            <w:left w:val="none" w:sz="0" w:space="0" w:color="auto"/>
            <w:bottom w:val="none" w:sz="0" w:space="0" w:color="auto"/>
            <w:right w:val="none" w:sz="0" w:space="0" w:color="auto"/>
          </w:divBdr>
          <w:divsChild>
            <w:div w:id="4552494">
              <w:marLeft w:val="0"/>
              <w:marRight w:val="0"/>
              <w:marTop w:val="0"/>
              <w:marBottom w:val="0"/>
              <w:divBdr>
                <w:top w:val="none" w:sz="0" w:space="0" w:color="auto"/>
                <w:left w:val="none" w:sz="0" w:space="0" w:color="auto"/>
                <w:bottom w:val="none" w:sz="0" w:space="0" w:color="auto"/>
                <w:right w:val="none" w:sz="0" w:space="0" w:color="auto"/>
              </w:divBdr>
            </w:div>
            <w:div w:id="1845126979">
              <w:marLeft w:val="0"/>
              <w:marRight w:val="0"/>
              <w:marTop w:val="0"/>
              <w:marBottom w:val="0"/>
              <w:divBdr>
                <w:top w:val="none" w:sz="0" w:space="0" w:color="auto"/>
                <w:left w:val="none" w:sz="0" w:space="0" w:color="auto"/>
                <w:bottom w:val="none" w:sz="0" w:space="0" w:color="auto"/>
                <w:right w:val="none" w:sz="0" w:space="0" w:color="auto"/>
              </w:divBdr>
              <w:divsChild>
                <w:div w:id="1462917225">
                  <w:marLeft w:val="0"/>
                  <w:marRight w:val="0"/>
                  <w:marTop w:val="0"/>
                  <w:marBottom w:val="0"/>
                  <w:divBdr>
                    <w:top w:val="none" w:sz="0" w:space="0" w:color="auto"/>
                    <w:left w:val="none" w:sz="0" w:space="0" w:color="auto"/>
                    <w:bottom w:val="none" w:sz="0" w:space="0" w:color="auto"/>
                    <w:right w:val="none" w:sz="0" w:space="0" w:color="auto"/>
                  </w:divBdr>
                </w:div>
                <w:div w:id="1744141657">
                  <w:marLeft w:val="0"/>
                  <w:marRight w:val="0"/>
                  <w:marTop w:val="0"/>
                  <w:marBottom w:val="0"/>
                  <w:divBdr>
                    <w:top w:val="none" w:sz="0" w:space="0" w:color="auto"/>
                    <w:left w:val="none" w:sz="0" w:space="0" w:color="auto"/>
                    <w:bottom w:val="none" w:sz="0" w:space="0" w:color="auto"/>
                    <w:right w:val="none" w:sz="0" w:space="0" w:color="auto"/>
                  </w:divBdr>
                </w:div>
              </w:divsChild>
            </w:div>
            <w:div w:id="229268267">
              <w:marLeft w:val="0"/>
              <w:marRight w:val="-75"/>
              <w:marTop w:val="0"/>
              <w:marBottom w:val="0"/>
              <w:divBdr>
                <w:top w:val="none" w:sz="0" w:space="0" w:color="auto"/>
                <w:left w:val="none" w:sz="0" w:space="0" w:color="auto"/>
                <w:bottom w:val="none" w:sz="0" w:space="0" w:color="auto"/>
                <w:right w:val="none" w:sz="0" w:space="0" w:color="auto"/>
              </w:divBdr>
            </w:div>
          </w:divsChild>
        </w:div>
        <w:div w:id="234168988">
          <w:marLeft w:val="0"/>
          <w:marRight w:val="0"/>
          <w:marTop w:val="0"/>
          <w:marBottom w:val="0"/>
          <w:divBdr>
            <w:top w:val="none" w:sz="0" w:space="0" w:color="auto"/>
            <w:left w:val="none" w:sz="0" w:space="0" w:color="auto"/>
            <w:bottom w:val="none" w:sz="0" w:space="0" w:color="auto"/>
            <w:right w:val="none" w:sz="0" w:space="0" w:color="auto"/>
          </w:divBdr>
          <w:divsChild>
            <w:div w:id="2092003450">
              <w:marLeft w:val="0"/>
              <w:marRight w:val="0"/>
              <w:marTop w:val="0"/>
              <w:marBottom w:val="0"/>
              <w:divBdr>
                <w:top w:val="none" w:sz="0" w:space="0" w:color="auto"/>
                <w:left w:val="none" w:sz="0" w:space="0" w:color="auto"/>
                <w:bottom w:val="none" w:sz="0" w:space="0" w:color="auto"/>
                <w:right w:val="none" w:sz="0" w:space="0" w:color="auto"/>
              </w:divBdr>
            </w:div>
            <w:div w:id="763918218">
              <w:marLeft w:val="480"/>
              <w:marRight w:val="480"/>
              <w:marTop w:val="0"/>
              <w:marBottom w:val="0"/>
              <w:divBdr>
                <w:top w:val="none" w:sz="0" w:space="0" w:color="auto"/>
                <w:left w:val="none" w:sz="0" w:space="0" w:color="auto"/>
                <w:bottom w:val="single" w:sz="12" w:space="4" w:color="FFFFFF"/>
                <w:right w:val="none" w:sz="0" w:space="0" w:color="auto"/>
              </w:divBdr>
              <w:divsChild>
                <w:div w:id="4136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misweb.co.uk/" TargetMode="External"/><Relationship Id="rId13" Type="http://schemas.openxmlformats.org/officeDocument/2006/relationships/hyperlink" Target="https://www.nomisweb.co.uk/query/construct/summary.asp?menuopt=200&amp;subcomp=" TargetMode="External"/><Relationship Id="rId18" Type="http://schemas.openxmlformats.org/officeDocument/2006/relationships/hyperlink" Target="https://www.nomisweb.co.uk/query/construct/summary.asp?menuopt=200&amp;subcomp=" TargetMode="External"/><Relationship Id="rId26"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control" Target="activeX/activeX2.xml"/><Relationship Id="rId7" Type="http://schemas.openxmlformats.org/officeDocument/2006/relationships/hyperlink" Target="https://www.nomisweb.co.uk/home/accessibility.asp" TargetMode="External"/><Relationship Id="rId12" Type="http://schemas.openxmlformats.org/officeDocument/2006/relationships/control" Target="activeX/activeX1.xml"/><Relationship Id="rId17" Type="http://schemas.openxmlformats.org/officeDocument/2006/relationships/hyperlink" Target="https://www.nomisweb.co.uk/query/construct/summary.asp?menuopt=200&amp;subcomp=" TargetMode="External"/><Relationship Id="rId25"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hyperlink" Target="https://www.nomisweb.co.uk/query/construct/summary.asp?menuopt=200&amp;subcomp=" TargetMode="External"/><Relationship Id="rId20" Type="http://schemas.openxmlformats.org/officeDocument/2006/relationships/image" Target="media/image3.wmf"/><Relationship Id="rId29" Type="http://schemas.openxmlformats.org/officeDocument/2006/relationships/hyperlink" Target="http://www.ons.gov.uk/ons/guide-method/census/2011/census-data/2011-census-prospectus/new-developments-for-2011-census-results/statistical-disclosure-control/index.html" TargetMode="External"/><Relationship Id="rId1" Type="http://schemas.openxmlformats.org/officeDocument/2006/relationships/numbering" Target="numbering.xml"/><Relationship Id="rId6" Type="http://schemas.openxmlformats.org/officeDocument/2006/relationships/hyperlink" Target="https://www.nomisweb.co.uk/query/construct/submit.asp?menuopt=201&amp;subcomp=" TargetMode="External"/><Relationship Id="rId11" Type="http://schemas.openxmlformats.org/officeDocument/2006/relationships/image" Target="media/image1.wmf"/><Relationship Id="rId24" Type="http://schemas.openxmlformats.org/officeDocument/2006/relationships/control" Target="activeX/activeX5.xml"/><Relationship Id="rId5" Type="http://schemas.openxmlformats.org/officeDocument/2006/relationships/hyperlink" Target="https://www.nomisweb.co.uk/query/construct/summary.asp?menuopt=200&amp;subcomp=#" TargetMode="External"/><Relationship Id="rId15" Type="http://schemas.openxmlformats.org/officeDocument/2006/relationships/hyperlink" Target="https://www.nomisweb.co.uk/query/construct/summary.asp?menuopt=200&amp;subcomp=" TargetMode="External"/><Relationship Id="rId23" Type="http://schemas.openxmlformats.org/officeDocument/2006/relationships/control" Target="activeX/activeX4.xml"/><Relationship Id="rId28" Type="http://schemas.openxmlformats.org/officeDocument/2006/relationships/control" Target="activeX/activeX8.xml"/><Relationship Id="rId10" Type="http://schemas.openxmlformats.org/officeDocument/2006/relationships/hyperlink" Target="https://www.nomisweb.co.uk/query/select/choosedataset_adv.asp" TargetMode="External"/><Relationship Id="rId19" Type="http://schemas.openxmlformats.org/officeDocument/2006/relationships/image" Target="media/image2.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ns.gov.uk/" TargetMode="External"/><Relationship Id="rId14" Type="http://schemas.openxmlformats.org/officeDocument/2006/relationships/hyperlink" Target="https://www.nomisweb.co.uk/query/construct/summary.asp?menuopt=200&amp;subcomp=" TargetMode="External"/><Relationship Id="rId22" Type="http://schemas.openxmlformats.org/officeDocument/2006/relationships/control" Target="activeX/activeX3.xml"/><Relationship Id="rId27" Type="http://schemas.openxmlformats.org/officeDocument/2006/relationships/image" Target="media/image4.wmf"/><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Peter</dc:creator>
  <cp:keywords/>
  <dc:description/>
  <cp:lastModifiedBy>Helen Peter</cp:lastModifiedBy>
  <cp:revision>3</cp:revision>
  <dcterms:created xsi:type="dcterms:W3CDTF">2023-08-06T20:36:00Z</dcterms:created>
  <dcterms:modified xsi:type="dcterms:W3CDTF">2023-08-06T21:22:00Z</dcterms:modified>
</cp:coreProperties>
</file>