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6D6C393A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ED1205">
        <w:rPr>
          <w:rFonts w:asciiTheme="minorBidi" w:hAnsiTheme="minorBidi"/>
          <w:b/>
        </w:rPr>
        <w:t>7</w:t>
      </w:r>
      <w:r w:rsidR="00ED1205" w:rsidRPr="00ED1205">
        <w:rPr>
          <w:rFonts w:asciiTheme="minorBidi" w:hAnsiTheme="minorBidi"/>
          <w:b/>
          <w:vertAlign w:val="superscript"/>
        </w:rPr>
        <w:t>TH</w:t>
      </w:r>
      <w:r w:rsidR="00ED1205">
        <w:rPr>
          <w:rFonts w:asciiTheme="minorBidi" w:hAnsiTheme="minorBidi"/>
          <w:b/>
        </w:rPr>
        <w:t xml:space="preserve"> OCTOBER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77777777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 (Chairman)</w:t>
      </w:r>
    </w:p>
    <w:p w14:paraId="0397A381" w14:textId="2574D9FA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240C29C2" w14:textId="5A684465" w:rsidR="00ED1205" w:rsidRDefault="00ED1205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Greaves</w:t>
      </w:r>
    </w:p>
    <w:p w14:paraId="7FBC2A46" w14:textId="7E8B3230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3CA5EA7" w14:textId="0DC2784F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7BA7A392" w14:textId="29ED2138" w:rsidR="001F0FFB" w:rsidRDefault="001F0FFB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1210FA2" w:rsidR="005D47BE" w:rsidRDefault="00ED12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10</w:t>
      </w:r>
      <w:r w:rsidR="005D47BE">
        <w:rPr>
          <w:rFonts w:asciiTheme="minorBidi" w:hAnsiTheme="minorBidi"/>
        </w:rPr>
        <w:t xml:space="preserve"> members of the public</w:t>
      </w:r>
    </w:p>
    <w:p w14:paraId="07436424" w14:textId="5CB13098" w:rsidR="00E8104D" w:rsidRPr="00E8104D" w:rsidRDefault="00E8104D" w:rsidP="00EC54A1">
      <w:pPr>
        <w:pStyle w:val="Heading1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It was resolved</w:t>
      </w:r>
      <w:r>
        <w:rPr>
          <w:rFonts w:asciiTheme="minorBidi" w:hAnsiTheme="minorBidi" w:cstheme="minorBidi"/>
          <w:color w:val="auto"/>
          <w:sz w:val="22"/>
          <w:szCs w:val="22"/>
        </w:rPr>
        <w:t xml:space="preserve"> that Cllr Renow chair this meeting in the Parish Council Chairman’s absence.</w:t>
      </w:r>
    </w:p>
    <w:p w14:paraId="3AF814D4" w14:textId="1CB5D89B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D1205">
        <w:rPr>
          <w:rFonts w:asciiTheme="minorBidi" w:hAnsiTheme="minorBidi" w:cstheme="minorBidi"/>
          <w:b/>
          <w:bCs/>
          <w:color w:val="auto"/>
          <w:sz w:val="22"/>
          <w:szCs w:val="22"/>
        </w:rPr>
        <w:t>101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B316AB8" w:rsidR="00E47187" w:rsidRDefault="00ED1205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 Councillors Weale, Broddle and Short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3A5EF08A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D1205">
        <w:rPr>
          <w:rFonts w:asciiTheme="minorBidi" w:hAnsiTheme="minorBidi" w:cstheme="minorBidi"/>
          <w:b/>
          <w:bCs/>
          <w:color w:val="auto"/>
          <w:sz w:val="22"/>
          <w:szCs w:val="22"/>
        </w:rPr>
        <w:t>102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30FBF2B8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ED1205">
        <w:rPr>
          <w:rFonts w:asciiTheme="minorBidi" w:hAnsiTheme="minorBidi"/>
        </w:rPr>
        <w:t>2</w:t>
      </w:r>
      <w:r w:rsidR="00ED1205" w:rsidRPr="00ED1205">
        <w:rPr>
          <w:rFonts w:asciiTheme="minorBidi" w:hAnsiTheme="minorBidi"/>
          <w:vertAlign w:val="superscript"/>
        </w:rPr>
        <w:t>nd</w:t>
      </w:r>
      <w:r w:rsidR="00ED1205">
        <w:rPr>
          <w:rFonts w:asciiTheme="minorBidi" w:hAnsiTheme="minorBidi"/>
        </w:rPr>
        <w:t xml:space="preserve"> September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41AC54BE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D1205">
        <w:rPr>
          <w:rFonts w:asciiTheme="minorBidi" w:hAnsiTheme="minorBidi" w:cstheme="minorBidi"/>
          <w:b/>
          <w:bCs/>
          <w:color w:val="auto"/>
          <w:sz w:val="22"/>
          <w:szCs w:val="22"/>
        </w:rPr>
        <w:t>103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7E852A22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493684">
        <w:rPr>
          <w:rFonts w:asciiTheme="minorBidi" w:hAnsiTheme="minorBidi"/>
        </w:rPr>
        <w:t>2</w:t>
      </w:r>
      <w:r w:rsidR="006764BD">
        <w:rPr>
          <w:rFonts w:asciiTheme="minorBidi" w:hAnsiTheme="minorBidi"/>
        </w:rPr>
        <w:t>4</w:t>
      </w:r>
      <w:r w:rsidR="00493684">
        <w:rPr>
          <w:rFonts w:asciiTheme="minorBidi" w:hAnsiTheme="minorBidi"/>
        </w:rPr>
        <w:t>/</w:t>
      </w:r>
      <w:r w:rsidR="00ED1205">
        <w:rPr>
          <w:rFonts w:asciiTheme="minorBidi" w:hAnsiTheme="minorBidi"/>
        </w:rPr>
        <w:t>118</w:t>
      </w:r>
      <w:r w:rsidR="002E3C1F">
        <w:rPr>
          <w:rFonts w:asciiTheme="minorBidi" w:hAnsiTheme="minorBidi"/>
        </w:rPr>
        <w:t>.</w:t>
      </w:r>
    </w:p>
    <w:p w14:paraId="668F23BA" w14:textId="717D83F2" w:rsidR="00ED1205" w:rsidRDefault="00ED1205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24/104 A12 Q&amp;A</w:t>
      </w:r>
    </w:p>
    <w:p w14:paraId="4D468BBF" w14:textId="5C141622" w:rsidR="00ED1205" w:rsidRDefault="00ED1205" w:rsidP="00ED1205">
      <w:pPr>
        <w:spacing w:after="0"/>
        <w:rPr>
          <w:rFonts w:asciiTheme="minorBidi" w:hAnsiTheme="minorBidi"/>
        </w:rPr>
      </w:pPr>
      <w:r w:rsidRPr="00ED1205">
        <w:rPr>
          <w:rFonts w:asciiTheme="minorBidi" w:hAnsiTheme="minorBidi"/>
        </w:rPr>
        <w:t>Apologies were received from the National Highways representative. This item was deferred to the November meeting.</w:t>
      </w:r>
    </w:p>
    <w:p w14:paraId="3D5B93C4" w14:textId="5BAFBF30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D1205">
        <w:rPr>
          <w:rFonts w:asciiTheme="minorBidi" w:hAnsiTheme="minorBidi" w:cstheme="minorBidi"/>
          <w:b/>
          <w:bCs/>
          <w:color w:val="auto"/>
          <w:sz w:val="22"/>
          <w:szCs w:val="22"/>
        </w:rPr>
        <w:t>105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6627A86B" w14:textId="30E530D0" w:rsidR="00E36635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ED1205">
        <w:rPr>
          <w:rFonts w:asciiTheme="minorBidi" w:hAnsiTheme="minorBidi"/>
        </w:rPr>
        <w:t>gave an update on the following:</w:t>
      </w:r>
    </w:p>
    <w:p w14:paraId="6929D9E2" w14:textId="344EBD6D" w:rsidR="00ED1205" w:rsidRDefault="00ED1205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– small projects</w:t>
      </w:r>
      <w:r w:rsidR="00D44202">
        <w:rPr>
          <w:rFonts w:asciiTheme="minorBidi" w:hAnsiTheme="minorBidi"/>
        </w:rPr>
        <w:t xml:space="preserve"> of</w:t>
      </w:r>
      <w:r>
        <w:rPr>
          <w:rFonts w:asciiTheme="minorBidi" w:hAnsiTheme="minorBidi"/>
        </w:rPr>
        <w:t xml:space="preserve"> </w:t>
      </w:r>
      <w:r w:rsidR="00D44202">
        <w:rPr>
          <w:rFonts w:asciiTheme="minorBidi" w:hAnsiTheme="minorBidi"/>
        </w:rPr>
        <w:t xml:space="preserve">up to £500 </w:t>
      </w:r>
      <w:r w:rsidR="00B56CA0">
        <w:rPr>
          <w:rFonts w:asciiTheme="minorBidi" w:hAnsiTheme="minorBidi"/>
        </w:rPr>
        <w:t xml:space="preserve">(not ongoing revenue) </w:t>
      </w:r>
      <w:r w:rsidR="00D44202">
        <w:rPr>
          <w:rFonts w:asciiTheme="minorBidi" w:hAnsiTheme="minorBidi"/>
        </w:rPr>
        <w:t>are eligible.</w:t>
      </w:r>
    </w:p>
    <w:p w14:paraId="4BD51DE5" w14:textId="5E3ED532" w:rsidR="00D44202" w:rsidRDefault="00D44202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Member Highways Initiative – pavement </w:t>
      </w:r>
      <w:r w:rsidR="00A73F58">
        <w:rPr>
          <w:rFonts w:asciiTheme="minorBidi" w:hAnsiTheme="minorBidi"/>
        </w:rPr>
        <w:t xml:space="preserve">repaired </w:t>
      </w:r>
      <w:r>
        <w:rPr>
          <w:rFonts w:asciiTheme="minorBidi" w:hAnsiTheme="minorBidi"/>
        </w:rPr>
        <w:t>on The Street from the junction with Station Road to the zebra crossing; repairs and relining outside the schools; sunken drain in Maldon Road near Letch’s Corner repaired.</w:t>
      </w:r>
    </w:p>
    <w:p w14:paraId="1C258855" w14:textId="557B94B8" w:rsidR="00D44202" w:rsidRDefault="001B5215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Green/Ulting Road</w:t>
      </w:r>
      <w:r>
        <w:rPr>
          <w:rFonts w:asciiTheme="minorBidi" w:hAnsiTheme="minorBidi"/>
        </w:rPr>
        <w:t xml:space="preserve"> - </w:t>
      </w:r>
      <w:r w:rsidR="00D44202">
        <w:rPr>
          <w:rFonts w:asciiTheme="minorBidi" w:hAnsiTheme="minorBidi"/>
        </w:rPr>
        <w:t xml:space="preserve">Local Highways Panel scheme submitted for extra signage and lining on the approach to the bend. Information provided to </w:t>
      </w:r>
      <w:r w:rsidR="00B56CA0">
        <w:rPr>
          <w:rFonts w:asciiTheme="minorBidi" w:hAnsiTheme="minorBidi"/>
        </w:rPr>
        <w:t>residents</w:t>
      </w:r>
      <w:r w:rsidR="00D44202">
        <w:rPr>
          <w:rFonts w:asciiTheme="minorBidi" w:hAnsiTheme="minorBidi"/>
        </w:rPr>
        <w:t xml:space="preserve"> on the H-bar lines across drives to discourage parking.</w:t>
      </w:r>
    </w:p>
    <w:p w14:paraId="0BA5EA3C" w14:textId="3A87FCEE" w:rsidR="00D44202" w:rsidRDefault="00D44202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Relining and realignment of signage at the junction of The Street and Maldon Road submitted to maintenance. </w:t>
      </w:r>
    </w:p>
    <w:p w14:paraId="6F60E443" w14:textId="453FC15E" w:rsidR="00D44202" w:rsidRDefault="00D44202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issue of vehicles coming round the bend from the A12 straight on to the </w:t>
      </w:r>
      <w:r w:rsidR="00B56CA0">
        <w:rPr>
          <w:rFonts w:asciiTheme="minorBidi" w:hAnsiTheme="minorBidi"/>
        </w:rPr>
        <w:t xml:space="preserve">Maldon Road </w:t>
      </w:r>
      <w:r>
        <w:rPr>
          <w:rFonts w:asciiTheme="minorBidi" w:hAnsiTheme="minorBidi"/>
        </w:rPr>
        <w:t>zebra crossing raised with the Road Safety Team.</w:t>
      </w:r>
    </w:p>
    <w:p w14:paraId="6400EC12" w14:textId="0DF0B42C" w:rsidR="00B56CA0" w:rsidRDefault="00B56CA0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Legal agreement for the adoption of Laburnum Way footpath should be completed in the next couple of weeks.</w:t>
      </w:r>
    </w:p>
    <w:p w14:paraId="42F89E76" w14:textId="4B378235" w:rsidR="00B56CA0" w:rsidRPr="00ED1205" w:rsidRDefault="00B56CA0" w:rsidP="00ED1205">
      <w:pPr>
        <w:pStyle w:val="ListParagraph"/>
        <w:numPr>
          <w:ilvl w:val="0"/>
          <w:numId w:val="46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20mph wig wags being installed week commencing 21</w:t>
      </w:r>
      <w:r w:rsidRPr="00B56CA0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October. Traffic management will not be in place during school drop off and pick up</w:t>
      </w:r>
      <w:r w:rsidR="001B5215">
        <w:rPr>
          <w:rFonts w:asciiTheme="minorBidi" w:hAnsiTheme="minorBidi"/>
        </w:rPr>
        <w:t xml:space="preserve"> times</w:t>
      </w:r>
      <w:r>
        <w:rPr>
          <w:rFonts w:asciiTheme="minorBidi" w:hAnsiTheme="minorBidi"/>
        </w:rPr>
        <w:t>.</w:t>
      </w:r>
    </w:p>
    <w:p w14:paraId="6C70A447" w14:textId="61B2D602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56CA0">
        <w:rPr>
          <w:rFonts w:asciiTheme="minorBidi" w:hAnsiTheme="minorBidi" w:cstheme="minorBidi"/>
          <w:b/>
          <w:bCs/>
          <w:color w:val="auto"/>
          <w:sz w:val="22"/>
          <w:szCs w:val="22"/>
        </w:rPr>
        <w:t>106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5322F396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1F63D3">
        <w:rPr>
          <w:rFonts w:asciiTheme="minorBidi" w:hAnsiTheme="minorBidi"/>
        </w:rPr>
        <w:t xml:space="preserve"> </w:t>
      </w:r>
      <w:r w:rsidR="00B56CA0">
        <w:rPr>
          <w:rFonts w:asciiTheme="minorBidi" w:hAnsiTheme="minorBidi"/>
        </w:rPr>
        <w:t>Coleridge</w:t>
      </w:r>
      <w:r w:rsidR="001F0FFB">
        <w:rPr>
          <w:rFonts w:asciiTheme="minorBidi" w:hAnsiTheme="minorBidi"/>
        </w:rPr>
        <w:t xml:space="preserve"> gave an update on the following:</w:t>
      </w:r>
    </w:p>
    <w:p w14:paraId="5111E6DA" w14:textId="2CD8E57D" w:rsidR="00FD6EC0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Full council debate on the removal of the winter fuel allowance</w:t>
      </w:r>
      <w:r w:rsidR="00FD6EC0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It is important for all those entitled to pension credit to apply.</w:t>
      </w:r>
    </w:p>
    <w:p w14:paraId="54334326" w14:textId="5AB21FF1" w:rsidR="00B56CA0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Hatfield Peverel Neighbourhood Development Plan has been formally adopted.</w:t>
      </w:r>
    </w:p>
    <w:p w14:paraId="1C985E7F" w14:textId="4B44BD60" w:rsidR="00B56CA0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There will be a pilot across the district for food waste collection from flats.</w:t>
      </w:r>
    </w:p>
    <w:p w14:paraId="5956FC15" w14:textId="5FCBC35C" w:rsidR="00B56CA0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From April 2026 all recycling will be collected from kerbside, including tetrapaks and glass.</w:t>
      </w:r>
    </w:p>
    <w:p w14:paraId="0B7EA74A" w14:textId="692BADF4" w:rsidR="00B56CA0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e-scooter trial in Braintree has been extended to May 2025.</w:t>
      </w:r>
    </w:p>
    <w:p w14:paraId="39F1B367" w14:textId="5468B071" w:rsidR="00B56CA0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BDC is currently looking at the Local Plan.</w:t>
      </w:r>
    </w:p>
    <w:p w14:paraId="41822C9C" w14:textId="7414F7DF" w:rsidR="00B56CA0" w:rsidRPr="001F0FFB" w:rsidRDefault="00B56CA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National Planning Policy Framework (NPPF) is being reviewed by the new government. BDC supported some of the proposals.</w:t>
      </w:r>
    </w:p>
    <w:p w14:paraId="051A4A07" w14:textId="7BE84310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56CA0">
        <w:rPr>
          <w:rFonts w:asciiTheme="minorBidi" w:hAnsiTheme="minorBidi" w:cstheme="minorBidi"/>
          <w:b/>
          <w:bCs/>
          <w:color w:val="auto"/>
          <w:sz w:val="22"/>
          <w:szCs w:val="22"/>
        </w:rPr>
        <w:t>107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793E0CF4" w:rsidR="000B4621" w:rsidRDefault="00B56CA0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7C5CB6">
        <w:rPr>
          <w:rFonts w:asciiTheme="minorBidi" w:hAnsiTheme="minorBidi"/>
        </w:rPr>
        <w:t xml:space="preserve"> member</w:t>
      </w:r>
      <w:r w:rsidR="001F0FFB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27EAF315" w14:textId="153D88D7" w:rsidR="00F7443D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annual remembrance parade has historically been organised by the Royal British Legion</w:t>
      </w:r>
      <w:r w:rsidR="00F7443D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A request was made for the Parish Council to take this on from 2025.</w:t>
      </w:r>
    </w:p>
    <w:p w14:paraId="4A469CF3" w14:textId="039C0FD3" w:rsidR="00B56CA0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widening scheme – request to meet with someone from the project scheme at a Parish Council meeting to provide an update.</w:t>
      </w:r>
    </w:p>
    <w:p w14:paraId="495772AA" w14:textId="04B54897" w:rsidR="00B56CA0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Ulting Road residents with drives that get blocked by parked vehicles. Residents must apply for </w:t>
      </w:r>
      <w:r w:rsidR="00D87B05">
        <w:rPr>
          <w:rFonts w:asciiTheme="minorBidi" w:hAnsiTheme="minorBidi"/>
        </w:rPr>
        <w:t>H-bars</w:t>
      </w:r>
      <w:r>
        <w:rPr>
          <w:rFonts w:asciiTheme="minorBidi" w:hAnsiTheme="minorBidi"/>
        </w:rPr>
        <w:t xml:space="preserve"> themselves.</w:t>
      </w:r>
    </w:p>
    <w:p w14:paraId="2FD7281B" w14:textId="64BFF2A6" w:rsidR="00B56CA0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Church Road – surface road faults.</w:t>
      </w:r>
    </w:p>
    <w:p w14:paraId="73934524" w14:textId="0570D325" w:rsidR="00B56CA0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Litter at Junction 20A towards Crix. National Highways has agreed to carry out the clearance works up to the area that Essex Highways are responsible for.</w:t>
      </w:r>
    </w:p>
    <w:p w14:paraId="21EE963D" w14:textId="33A1D037" w:rsidR="00B56CA0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Solar streetlights are being installed on the recreation ground near the school this week. They will take a week to charge up ready for use.</w:t>
      </w:r>
    </w:p>
    <w:p w14:paraId="410A756C" w14:textId="777F4FA0" w:rsidR="00B56CA0" w:rsidRPr="007C5CB6" w:rsidRDefault="00B56CA0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Nounsley Ford – signs say closed one way, but open the other.</w:t>
      </w:r>
    </w:p>
    <w:p w14:paraId="1007C312" w14:textId="07186A4D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56CA0">
        <w:rPr>
          <w:rFonts w:asciiTheme="minorBidi" w:hAnsiTheme="minorBidi" w:cstheme="minorBidi"/>
          <w:b/>
          <w:bCs/>
          <w:color w:val="auto"/>
          <w:sz w:val="22"/>
          <w:szCs w:val="22"/>
        </w:rPr>
        <w:t>108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08B45F77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D43167">
        <w:rPr>
          <w:rFonts w:asciiTheme="minorBidi" w:hAnsiTheme="minorBidi"/>
          <w:bCs/>
        </w:rPr>
        <w:t xml:space="preserve"> without comment.</w:t>
      </w:r>
    </w:p>
    <w:p w14:paraId="16CF5A05" w14:textId="00597713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8104D">
        <w:rPr>
          <w:rFonts w:asciiTheme="minorBidi" w:hAnsiTheme="minorBidi" w:cstheme="minorBidi"/>
          <w:b/>
          <w:bCs/>
          <w:color w:val="auto"/>
          <w:sz w:val="22"/>
          <w:szCs w:val="22"/>
        </w:rPr>
        <w:t>109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7BCF9EE4" w:rsidR="001F63D3" w:rsidRPr="001F63D3" w:rsidRDefault="00E8104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</w:t>
      </w:r>
      <w:r w:rsidRPr="00E8104D">
        <w:rPr>
          <w:rFonts w:asciiTheme="minorBidi" w:hAnsiTheme="minorBidi"/>
          <w:b/>
          <w:bCs/>
          <w:iCs/>
        </w:rPr>
        <w:t>resolved</w:t>
      </w:r>
      <w:r>
        <w:rPr>
          <w:rFonts w:asciiTheme="minorBidi" w:hAnsiTheme="minorBidi"/>
          <w:b/>
          <w:bCs/>
          <w:iCs/>
        </w:rPr>
        <w:t xml:space="preserve"> </w:t>
      </w:r>
      <w:r w:rsidR="00AB58E2">
        <w:rPr>
          <w:rFonts w:asciiTheme="minorBidi" w:hAnsiTheme="minorBidi"/>
          <w:iCs/>
        </w:rPr>
        <w:t>to approve the</w:t>
      </w:r>
      <w:r w:rsidR="001F63D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mid-year budget review</w:t>
      </w:r>
      <w:r w:rsidR="001F63D3">
        <w:rPr>
          <w:rFonts w:asciiTheme="minorBidi" w:hAnsiTheme="minorBidi"/>
          <w:iCs/>
        </w:rPr>
        <w:t>.</w:t>
      </w:r>
    </w:p>
    <w:p w14:paraId="20A05904" w14:textId="2F8DDF3F" w:rsidR="00EB5421" w:rsidRDefault="00D91BD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D91BD4">
        <w:rPr>
          <w:rFonts w:asciiTheme="minorBidi" w:hAnsiTheme="minorBidi"/>
          <w:iCs/>
        </w:rPr>
        <w:t xml:space="preserve">The </w:t>
      </w:r>
      <w:r w:rsidR="00AB58E2">
        <w:rPr>
          <w:rFonts w:asciiTheme="minorBidi" w:hAnsiTheme="minorBidi"/>
          <w:iCs/>
        </w:rPr>
        <w:t>completion and checking of the 2024/25 first quarter bank reconciliations</w:t>
      </w:r>
      <w:r w:rsidRPr="00D91BD4">
        <w:rPr>
          <w:rFonts w:asciiTheme="minorBidi" w:hAnsiTheme="minorBidi"/>
          <w:iCs/>
        </w:rPr>
        <w:t xml:space="preserve"> was noted</w:t>
      </w:r>
      <w:r w:rsidR="001F63D3">
        <w:rPr>
          <w:rFonts w:asciiTheme="minorBidi" w:hAnsiTheme="minorBidi"/>
          <w:iCs/>
        </w:rPr>
        <w:t>.</w:t>
      </w:r>
    </w:p>
    <w:p w14:paraId="0C30FB56" w14:textId="0FD52576" w:rsidR="00633181" w:rsidRDefault="0063318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a pizza van </w:t>
      </w:r>
      <w:r w:rsidR="003A22FA">
        <w:rPr>
          <w:rFonts w:asciiTheme="minorBidi" w:hAnsiTheme="minorBidi"/>
          <w:iCs/>
        </w:rPr>
        <w:t>in the Village Hall car park for a private party in November, between 12 and 4pm.</w:t>
      </w:r>
    </w:p>
    <w:p w14:paraId="473B1BCA" w14:textId="2470CC6E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A22FA">
        <w:rPr>
          <w:rFonts w:asciiTheme="minorBidi" w:hAnsiTheme="minorBidi" w:cstheme="minorBidi"/>
          <w:b/>
          <w:bCs/>
          <w:color w:val="auto"/>
          <w:sz w:val="22"/>
          <w:szCs w:val="22"/>
        </w:rPr>
        <w:t>110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3FCE5A41" w:rsidR="00C743EA" w:rsidRPr="003A22FA" w:rsidRDefault="001F3E30" w:rsidP="003A22FA">
      <w:pPr>
        <w:pStyle w:val="ListParagraph"/>
        <w:numPr>
          <w:ilvl w:val="0"/>
          <w:numId w:val="47"/>
        </w:numPr>
        <w:spacing w:after="0"/>
        <w:rPr>
          <w:rFonts w:asciiTheme="minorBidi" w:hAnsiTheme="minorBidi"/>
          <w:iCs/>
        </w:rPr>
      </w:pPr>
      <w:r w:rsidRPr="003A22FA">
        <w:rPr>
          <w:rFonts w:asciiTheme="minorBidi" w:hAnsiTheme="minorBidi"/>
          <w:iCs/>
        </w:rPr>
        <w:t>An update on traffic matters was received</w:t>
      </w:r>
      <w:r w:rsidR="003A22FA" w:rsidRPr="003A22FA">
        <w:rPr>
          <w:rFonts w:asciiTheme="minorBidi" w:hAnsiTheme="minorBidi"/>
          <w:iCs/>
        </w:rPr>
        <w:t xml:space="preserve"> in the public participation session</w:t>
      </w:r>
      <w:r w:rsidR="00C743EA" w:rsidRPr="003A22FA">
        <w:rPr>
          <w:rFonts w:asciiTheme="minorBidi" w:hAnsiTheme="minorBidi"/>
          <w:iCs/>
        </w:rPr>
        <w:t>.</w:t>
      </w:r>
      <w:r w:rsidR="00C743EA" w:rsidRPr="003A22FA">
        <w:rPr>
          <w:rFonts w:asciiTheme="minorBidi" w:hAnsiTheme="minorBidi"/>
          <w:b/>
          <w:bCs/>
          <w:iCs/>
        </w:rPr>
        <w:t xml:space="preserve"> </w:t>
      </w:r>
    </w:p>
    <w:p w14:paraId="5181EA25" w14:textId="3C5593F0" w:rsidR="003A22FA" w:rsidRPr="003A22FA" w:rsidRDefault="009E00F8" w:rsidP="003A22FA">
      <w:pPr>
        <w:pStyle w:val="ListParagraph"/>
        <w:numPr>
          <w:ilvl w:val="0"/>
          <w:numId w:val="47"/>
        </w:numPr>
        <w:spacing w:after="0"/>
        <w:rPr>
          <w:rFonts w:asciiTheme="minorBidi" w:hAnsiTheme="minorBidi"/>
          <w:iCs/>
        </w:rPr>
      </w:pPr>
      <w:r w:rsidRPr="009E00F8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write to residents in the Ulting Road area to gather views on a double yellow line proposal.</w:t>
      </w:r>
    </w:p>
    <w:p w14:paraId="336EF712" w14:textId="3599DCB7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00F8">
        <w:rPr>
          <w:rFonts w:asciiTheme="minorBidi" w:hAnsiTheme="minorBidi" w:cstheme="minorBidi"/>
          <w:b/>
          <w:bCs/>
          <w:color w:val="auto"/>
          <w:sz w:val="22"/>
          <w:szCs w:val="22"/>
        </w:rPr>
        <w:t>111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04253030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2C6D95BF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9E00F8">
        <w:rPr>
          <w:rFonts w:asciiTheme="minorBidi" w:hAnsiTheme="minorBidi" w:cstheme="minorBidi"/>
          <w:b/>
          <w:bCs/>
          <w:color w:val="auto"/>
          <w:sz w:val="22"/>
          <w:szCs w:val="22"/>
        </w:rPr>
        <w:t>112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2BC2A480" w:rsidR="00324A55" w:rsidRDefault="009E00F8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</w:t>
      </w:r>
      <w:r w:rsidR="007B08E8">
        <w:rPr>
          <w:rFonts w:asciiTheme="minorBidi" w:hAnsiTheme="minorBidi"/>
          <w:iCs/>
        </w:rPr>
        <w:t xml:space="preserve"> update </w:t>
      </w:r>
      <w:r w:rsidR="005D24EF">
        <w:rPr>
          <w:rFonts w:asciiTheme="minorBidi" w:hAnsiTheme="minorBidi"/>
          <w:iCs/>
        </w:rPr>
        <w:t>from the Environment Advisory Group was received</w:t>
      </w:r>
      <w:r w:rsidR="00522D35">
        <w:rPr>
          <w:rFonts w:asciiTheme="minorBidi" w:hAnsiTheme="minorBidi"/>
          <w:iCs/>
        </w:rPr>
        <w:t>.</w:t>
      </w:r>
    </w:p>
    <w:p w14:paraId="7BA1E08C" w14:textId="77777777" w:rsidR="007C5CB6" w:rsidRDefault="007C5CB6" w:rsidP="00225182">
      <w:pPr>
        <w:spacing w:after="0"/>
        <w:rPr>
          <w:rFonts w:asciiTheme="minorBidi" w:hAnsiTheme="minorBidi"/>
          <w:iCs/>
        </w:rPr>
      </w:pPr>
    </w:p>
    <w:p w14:paraId="1B4510C4" w14:textId="0FCCDD8F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5D24EF">
        <w:rPr>
          <w:rFonts w:asciiTheme="minorBidi" w:hAnsiTheme="minorBidi"/>
          <w:b/>
          <w:bCs/>
        </w:rPr>
        <w:t>113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580053AE" w14:textId="0D4C8512" w:rsidR="00225182" w:rsidRPr="001F63D3" w:rsidRDefault="00F95EFC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 xml:space="preserve">An update was </w:t>
      </w:r>
      <w:r w:rsidR="00D35875">
        <w:rPr>
          <w:rFonts w:asciiTheme="minorBidi" w:hAnsiTheme="minorBidi"/>
          <w:iCs/>
        </w:rPr>
        <w:t xml:space="preserve">on the meadows was </w:t>
      </w:r>
      <w:r>
        <w:rPr>
          <w:rFonts w:asciiTheme="minorBidi" w:hAnsiTheme="minorBidi"/>
          <w:iCs/>
        </w:rPr>
        <w:t>received</w:t>
      </w:r>
      <w:r w:rsidR="001F63D3">
        <w:rPr>
          <w:rFonts w:asciiTheme="minorBidi" w:hAnsiTheme="minorBidi"/>
          <w:iCs/>
        </w:rPr>
        <w:t>.</w:t>
      </w:r>
    </w:p>
    <w:bookmarkEnd w:id="0"/>
    <w:p w14:paraId="0E3B3850" w14:textId="1A4EDA18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D35875">
        <w:rPr>
          <w:rFonts w:asciiTheme="minorBidi" w:hAnsiTheme="minorBidi" w:cstheme="minorBidi"/>
          <w:b/>
          <w:bCs/>
          <w:color w:val="auto"/>
          <w:sz w:val="22"/>
          <w:szCs w:val="22"/>
        </w:rPr>
        <w:t>114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2DE35905" w14:textId="1F1EB9F2" w:rsidR="00D43167" w:rsidRDefault="00E479C5" w:rsidP="00D35875">
      <w:pPr>
        <w:pStyle w:val="ListParagraph"/>
        <w:numPr>
          <w:ilvl w:val="0"/>
          <w:numId w:val="4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825C9A">
        <w:rPr>
          <w:rFonts w:asciiTheme="minorBidi" w:hAnsiTheme="minorBidi"/>
          <w:iCs/>
        </w:rPr>
        <w:t xml:space="preserve">agree the recommendations of the S106 Working Party to </w:t>
      </w:r>
      <w:r>
        <w:rPr>
          <w:rFonts w:asciiTheme="minorBidi" w:hAnsiTheme="minorBidi"/>
          <w:iCs/>
        </w:rPr>
        <w:t xml:space="preserve">vary the terms of the new S106 Agreement contributions to be agreed between Braintree District Council, Agent and the Landowner if a new outline planning application is approved for the site, </w:t>
      </w:r>
      <w:r w:rsidR="00D87B05">
        <w:rPr>
          <w:rFonts w:asciiTheme="minorBidi" w:hAnsiTheme="minorBidi"/>
          <w:iCs/>
        </w:rPr>
        <w:t>relating</w:t>
      </w:r>
      <w:r>
        <w:rPr>
          <w:rFonts w:asciiTheme="minorBidi" w:hAnsiTheme="minorBidi"/>
          <w:iCs/>
        </w:rPr>
        <w:t xml:space="preserve"> to Outline Planning Consent No 20/01264/OUT</w:t>
      </w:r>
      <w:r w:rsidR="00D43167" w:rsidRPr="00D35875">
        <w:rPr>
          <w:rFonts w:asciiTheme="minorBidi" w:hAnsiTheme="minorBidi"/>
          <w:iCs/>
        </w:rPr>
        <w:t>.</w:t>
      </w:r>
    </w:p>
    <w:p w14:paraId="1638D353" w14:textId="075B8885" w:rsidR="00825C9A" w:rsidRDefault="00825C9A" w:rsidP="00D35875">
      <w:pPr>
        <w:pStyle w:val="ListParagraph"/>
        <w:numPr>
          <w:ilvl w:val="0"/>
          <w:numId w:val="4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recommendation of the S106 Working Party to retain the Heras fencing around the mound for the </w:t>
      </w:r>
      <w:r w:rsidR="003274AB">
        <w:rPr>
          <w:rFonts w:asciiTheme="minorBidi" w:hAnsiTheme="minorBidi"/>
          <w:iCs/>
        </w:rPr>
        <w:t>cable</w:t>
      </w:r>
      <w:r>
        <w:rPr>
          <w:rFonts w:asciiTheme="minorBidi" w:hAnsiTheme="minorBidi"/>
          <w:iCs/>
        </w:rPr>
        <w:t xml:space="preserve"> wire at the Nounsley play area until the new grass is established</w:t>
      </w:r>
      <w:r w:rsidR="003274AB">
        <w:rPr>
          <w:rFonts w:asciiTheme="minorBidi" w:hAnsiTheme="minorBidi"/>
          <w:iCs/>
        </w:rPr>
        <w:t>, up to a period of 12 weeks, with a review at subsequent meetings.</w:t>
      </w:r>
    </w:p>
    <w:p w14:paraId="367F5225" w14:textId="06B59C6B" w:rsidR="00A66421" w:rsidRPr="00D35875" w:rsidRDefault="00A66421" w:rsidP="00D35875">
      <w:pPr>
        <w:pStyle w:val="ListParagraph"/>
        <w:numPr>
          <w:ilvl w:val="0"/>
          <w:numId w:val="4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lastRenderedPageBreak/>
        <w:t>It was resolved</w:t>
      </w:r>
      <w:r>
        <w:rPr>
          <w:rFonts w:asciiTheme="minorBidi" w:hAnsiTheme="minorBidi"/>
          <w:iCs/>
        </w:rPr>
        <w:t xml:space="preserve"> to continue the outdoor gym personal training sessions for residents beyond the initial 12-week period, subject to grant funding being obtained.</w:t>
      </w:r>
    </w:p>
    <w:p w14:paraId="6558E372" w14:textId="36C2096F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66421">
        <w:rPr>
          <w:rFonts w:asciiTheme="minorBidi" w:hAnsiTheme="minorBidi" w:cstheme="minorBidi"/>
          <w:b/>
          <w:bCs/>
          <w:color w:val="auto"/>
          <w:sz w:val="22"/>
          <w:szCs w:val="22"/>
        </w:rPr>
        <w:t>115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3D9B3FE8" w:rsidR="00BC10C5" w:rsidRPr="000242AB" w:rsidRDefault="00A66421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 from the Communications Officer</w:t>
      </w:r>
      <w:r w:rsidR="00BC10C5">
        <w:rPr>
          <w:rFonts w:asciiTheme="minorBidi" w:hAnsiTheme="minorBidi"/>
          <w:iCs/>
        </w:rPr>
        <w:t>.</w:t>
      </w:r>
    </w:p>
    <w:p w14:paraId="63CE6AF3" w14:textId="35F38360" w:rsidR="00883869" w:rsidRDefault="00A56E9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66421">
        <w:rPr>
          <w:rFonts w:asciiTheme="minorBidi" w:hAnsiTheme="minorBidi" w:cstheme="minorBidi"/>
          <w:b/>
          <w:bCs/>
          <w:color w:val="auto"/>
          <w:sz w:val="22"/>
          <w:szCs w:val="22"/>
        </w:rPr>
        <w:t>116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7BE6A4B" w14:textId="4232B246" w:rsidR="003E7AF8" w:rsidRDefault="00F33ABF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item to consider paying for </w:t>
      </w:r>
      <w:r w:rsidR="00A53702">
        <w:rPr>
          <w:rFonts w:asciiTheme="minorBidi" w:hAnsiTheme="minorBidi"/>
          <w:iCs/>
        </w:rPr>
        <w:t>clearance</w:t>
      </w:r>
      <w:r>
        <w:rPr>
          <w:rFonts w:asciiTheme="minorBidi" w:hAnsiTheme="minorBidi"/>
          <w:iCs/>
        </w:rPr>
        <w:t xml:space="preserve"> works to the scrubland currently under the Bowls Club lease was deferred to the November meeting</w:t>
      </w:r>
      <w:r w:rsidR="003E7AF8" w:rsidRPr="00F33ABF">
        <w:rPr>
          <w:rFonts w:asciiTheme="minorBidi" w:hAnsiTheme="minorBidi"/>
          <w:iCs/>
        </w:rPr>
        <w:t>.</w:t>
      </w:r>
    </w:p>
    <w:p w14:paraId="6A5F7F97" w14:textId="043A5B7F" w:rsidR="00A53702" w:rsidRDefault="00A53702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item to agree to the proposed lease boundary changes for the Football Club, Bowls Club and Croquet Club was deferred to the November meeting.</w:t>
      </w:r>
    </w:p>
    <w:p w14:paraId="75CCED75" w14:textId="16A80443" w:rsidR="00A53702" w:rsidRPr="00F33ABF" w:rsidRDefault="00A53702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item to appoint a solicitor to draw up new leases for all three clubs under the same terms was deferred to the November meeting.</w:t>
      </w:r>
    </w:p>
    <w:p w14:paraId="48472F7E" w14:textId="3BC8EE04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D2EF9">
        <w:rPr>
          <w:rFonts w:asciiTheme="minorBidi" w:hAnsiTheme="minorBidi" w:cstheme="minorBidi"/>
          <w:b/>
          <w:bCs/>
          <w:color w:val="auto"/>
          <w:sz w:val="22"/>
          <w:szCs w:val="22"/>
        </w:rPr>
        <w:t>117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3DFA2B5E" w:rsidR="00F673F5" w:rsidRPr="003E7AF8" w:rsidRDefault="003E7AF8" w:rsidP="003E7AF8">
      <w:pPr>
        <w:spacing w:after="0"/>
        <w:rPr>
          <w:rFonts w:asciiTheme="minorBidi" w:hAnsiTheme="minorBidi"/>
          <w:iCs/>
        </w:rPr>
      </w:pPr>
      <w:r w:rsidRPr="003E7AF8">
        <w:rPr>
          <w:rFonts w:asciiTheme="minorBidi" w:hAnsiTheme="minorBidi"/>
          <w:iCs/>
        </w:rPr>
        <w:t>An update was received.</w:t>
      </w:r>
    </w:p>
    <w:p w14:paraId="25AB6DCA" w14:textId="1B4627AC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D2EF9">
        <w:rPr>
          <w:rFonts w:asciiTheme="minorBidi" w:hAnsiTheme="minorBidi" w:cstheme="minorBidi"/>
          <w:b/>
          <w:bCs/>
          <w:color w:val="auto"/>
          <w:sz w:val="22"/>
          <w:szCs w:val="22"/>
        </w:rPr>
        <w:t>118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169A9BB2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A53702">
        <w:rPr>
          <w:rFonts w:asciiTheme="minorBidi" w:hAnsiTheme="minorBidi"/>
          <w:iCs/>
        </w:rPr>
        <w:t>September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345D4989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078AB">
              <w:rPr>
                <w:rFonts w:asciiTheme="minorBidi" w:hAnsiTheme="minorBidi"/>
              </w:rPr>
              <w:t>5,605.00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19A0B73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81F45">
              <w:rPr>
                <w:rFonts w:asciiTheme="minorBidi" w:hAnsiTheme="minorBidi"/>
              </w:rPr>
              <w:t>2,628.75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00CE133A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C2AE0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4688FFE3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44EE7">
              <w:rPr>
                <w:rFonts w:asciiTheme="minorBidi" w:hAnsiTheme="minorBidi"/>
              </w:rPr>
              <w:t>183.00</w:t>
            </w:r>
          </w:p>
        </w:tc>
      </w:tr>
      <w:tr w:rsidR="007D22A9" w14:paraId="28BCA159" w14:textId="77777777" w:rsidTr="009161E6">
        <w:trPr>
          <w:trHeight w:val="80"/>
        </w:trPr>
        <w:tc>
          <w:tcPr>
            <w:tcW w:w="5400" w:type="dxa"/>
          </w:tcPr>
          <w:p w14:paraId="5D3F2675" w14:textId="598268C1" w:rsidR="007D22A9" w:rsidRDefault="00FC2AE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Tolhurst Fisher</w:t>
            </w:r>
          </w:p>
        </w:tc>
        <w:tc>
          <w:tcPr>
            <w:tcW w:w="4508" w:type="dxa"/>
          </w:tcPr>
          <w:p w14:paraId="5AB339C8" w14:textId="0E0D0850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22FD3">
              <w:rPr>
                <w:rFonts w:asciiTheme="minorBidi" w:hAnsiTheme="minorBidi"/>
              </w:rPr>
              <w:t>456.00</w:t>
            </w:r>
          </w:p>
        </w:tc>
      </w:tr>
      <w:tr w:rsidR="006510A2" w14:paraId="4C605481" w14:textId="77777777" w:rsidTr="009161E6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29E961B9" w:rsidR="00907160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B17C5">
              <w:rPr>
                <w:rFonts w:asciiTheme="minorBidi" w:hAnsiTheme="minorBidi"/>
              </w:rPr>
              <w:t>635.43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7AFCE5FC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44EE7">
              <w:rPr>
                <w:rFonts w:asciiTheme="minorBidi" w:hAnsiTheme="minorBidi"/>
              </w:rPr>
              <w:t>315.00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03B5C891" w:rsidR="00690F39" w:rsidRDefault="00C348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33663024" w14:textId="6CF346D7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4875">
              <w:rPr>
                <w:rFonts w:asciiTheme="minorBidi" w:hAnsiTheme="minorBidi"/>
              </w:rPr>
              <w:t>35.85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4719E5F" w:rsidR="00EF20A0" w:rsidRDefault="00EE5D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1FB6F3FA" w14:textId="353BCC46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B6E48">
              <w:rPr>
                <w:rFonts w:asciiTheme="minorBidi" w:hAnsiTheme="minorBidi"/>
              </w:rPr>
              <w:t>293.33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631C7695" w:rsidR="00505DDA" w:rsidRDefault="00A563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Jamieson</w:t>
            </w:r>
          </w:p>
        </w:tc>
        <w:tc>
          <w:tcPr>
            <w:tcW w:w="4508" w:type="dxa"/>
          </w:tcPr>
          <w:p w14:paraId="1FEEFAD5" w14:textId="017D9CED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56341">
              <w:rPr>
                <w:rFonts w:asciiTheme="minorBidi" w:hAnsiTheme="minorBidi"/>
              </w:rPr>
              <w:t>250.00</w:t>
            </w:r>
          </w:p>
        </w:tc>
      </w:tr>
      <w:tr w:rsidR="004D4006" w14:paraId="288DDBA1" w14:textId="77777777" w:rsidTr="009161E6">
        <w:trPr>
          <w:trHeight w:val="80"/>
        </w:trPr>
        <w:tc>
          <w:tcPr>
            <w:tcW w:w="5400" w:type="dxa"/>
          </w:tcPr>
          <w:p w14:paraId="38112B9E" w14:textId="5FF2B368" w:rsidR="004D4006" w:rsidRDefault="001154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EALC</w:t>
            </w:r>
          </w:p>
        </w:tc>
        <w:tc>
          <w:tcPr>
            <w:tcW w:w="4508" w:type="dxa"/>
          </w:tcPr>
          <w:p w14:paraId="05C31874" w14:textId="4A8CDAC8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A2F0B">
              <w:rPr>
                <w:rFonts w:asciiTheme="minorBidi" w:hAnsiTheme="minorBidi"/>
              </w:rPr>
              <w:t>1,044.00</w:t>
            </w:r>
          </w:p>
        </w:tc>
      </w:tr>
      <w:tr w:rsidR="000C4D92" w14:paraId="629D9C62" w14:textId="77777777" w:rsidTr="009161E6">
        <w:trPr>
          <w:trHeight w:val="80"/>
        </w:trPr>
        <w:tc>
          <w:tcPr>
            <w:tcW w:w="5400" w:type="dxa"/>
          </w:tcPr>
          <w:p w14:paraId="3BCD983E" w14:textId="70DC2103" w:rsidR="000C4D92" w:rsidRDefault="00C348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Steve Harding (expenses)</w:t>
            </w:r>
          </w:p>
        </w:tc>
        <w:tc>
          <w:tcPr>
            <w:tcW w:w="4508" w:type="dxa"/>
          </w:tcPr>
          <w:p w14:paraId="59566640" w14:textId="57891AD5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20789">
              <w:rPr>
                <w:rFonts w:asciiTheme="minorBidi" w:hAnsiTheme="minorBidi"/>
              </w:rPr>
              <w:t>30.00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4255F433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C2AE0">
              <w:rPr>
                <w:rFonts w:asciiTheme="minorBidi" w:hAnsiTheme="minorBidi"/>
              </w:rPr>
              <w:t>55.02</w:t>
            </w:r>
          </w:p>
        </w:tc>
      </w:tr>
      <w:tr w:rsidR="00D82D37" w14:paraId="21D07114" w14:textId="77777777" w:rsidTr="009161E6">
        <w:trPr>
          <w:trHeight w:val="80"/>
        </w:trPr>
        <w:tc>
          <w:tcPr>
            <w:tcW w:w="5400" w:type="dxa"/>
          </w:tcPr>
          <w:p w14:paraId="43FEA045" w14:textId="32A645FB" w:rsidR="00D82D37" w:rsidRDefault="002549C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1A574A77" w14:textId="6CCC3B6C" w:rsidR="00D82D37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B17C5">
              <w:rPr>
                <w:rFonts w:asciiTheme="minorBidi" w:hAnsiTheme="minorBidi"/>
              </w:rPr>
              <w:t>219.40</w:t>
            </w:r>
          </w:p>
        </w:tc>
      </w:tr>
      <w:tr w:rsidR="00EF2CB8" w14:paraId="37060B48" w14:textId="77777777" w:rsidTr="009161E6">
        <w:trPr>
          <w:trHeight w:val="80"/>
        </w:trPr>
        <w:tc>
          <w:tcPr>
            <w:tcW w:w="5400" w:type="dxa"/>
          </w:tcPr>
          <w:p w14:paraId="716F354A" w14:textId="6E185ACD" w:rsidR="00EF2CB8" w:rsidRDefault="00AA634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Glasdon UK Limited</w:t>
            </w:r>
          </w:p>
        </w:tc>
        <w:tc>
          <w:tcPr>
            <w:tcW w:w="4508" w:type="dxa"/>
          </w:tcPr>
          <w:p w14:paraId="525C3910" w14:textId="681CEB40" w:rsidR="00EF2CB8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A6346">
              <w:rPr>
                <w:rFonts w:asciiTheme="minorBidi" w:hAnsiTheme="minorBidi"/>
              </w:rPr>
              <w:t>1,865.61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094A6964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4BF1C25E" w14:textId="0EA9C4E2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656F1">
              <w:rPr>
                <w:rFonts w:asciiTheme="minorBidi" w:hAnsiTheme="minorBidi"/>
              </w:rPr>
              <w:t>931</w:t>
            </w:r>
            <w:r w:rsidR="00C21484">
              <w:rPr>
                <w:rFonts w:asciiTheme="minorBidi" w:hAnsiTheme="minorBidi"/>
              </w:rPr>
              <w:t>.00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70FE4F84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Strutt and Parker Farms Ltd</w:t>
            </w:r>
          </w:p>
        </w:tc>
        <w:tc>
          <w:tcPr>
            <w:tcW w:w="4508" w:type="dxa"/>
          </w:tcPr>
          <w:p w14:paraId="7511678C" w14:textId="31171B73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£4,500.00</w:t>
            </w:r>
          </w:p>
        </w:tc>
      </w:tr>
      <w:tr w:rsidR="003656F1" w14:paraId="153D6125" w14:textId="77777777" w:rsidTr="009161E6">
        <w:trPr>
          <w:trHeight w:val="80"/>
        </w:trPr>
        <w:tc>
          <w:tcPr>
            <w:tcW w:w="5400" w:type="dxa"/>
          </w:tcPr>
          <w:p w14:paraId="0513483B" w14:textId="61502EA1" w:rsidR="003656F1" w:rsidRDefault="003656F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Sarah Gaeta (</w:t>
            </w:r>
            <w:r w:rsidR="00FB17C5">
              <w:rPr>
                <w:rFonts w:asciiTheme="minorBidi" w:hAnsiTheme="minorBidi"/>
              </w:rPr>
              <w:t>travel</w:t>
            </w:r>
            <w:r>
              <w:rPr>
                <w:rFonts w:asciiTheme="minorBidi" w:hAnsiTheme="minorBidi"/>
              </w:rPr>
              <w:t xml:space="preserve"> expenses)</w:t>
            </w:r>
          </w:p>
        </w:tc>
        <w:tc>
          <w:tcPr>
            <w:tcW w:w="4508" w:type="dxa"/>
          </w:tcPr>
          <w:p w14:paraId="4FC6B5E8" w14:textId="0DF2B74E" w:rsidR="003656F1" w:rsidRDefault="003656F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81F45">
              <w:rPr>
                <w:rFonts w:asciiTheme="minorBidi" w:hAnsiTheme="minorBidi"/>
              </w:rPr>
              <w:t>96.60</w:t>
            </w:r>
          </w:p>
        </w:tc>
      </w:tr>
      <w:tr w:rsidR="00DC4681" w14:paraId="51AB95CD" w14:textId="77777777" w:rsidTr="009161E6">
        <w:trPr>
          <w:trHeight w:val="80"/>
        </w:trPr>
        <w:tc>
          <w:tcPr>
            <w:tcW w:w="5400" w:type="dxa"/>
          </w:tcPr>
          <w:p w14:paraId="74D33801" w14:textId="424258B5" w:rsidR="00DC4681" w:rsidRDefault="00DC46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Diane Wallace (travel expenses)</w:t>
            </w:r>
          </w:p>
        </w:tc>
        <w:tc>
          <w:tcPr>
            <w:tcW w:w="4508" w:type="dxa"/>
          </w:tcPr>
          <w:p w14:paraId="66186A1C" w14:textId="0EE36DEE" w:rsidR="00DC4681" w:rsidRDefault="00DC46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£18.60</w:t>
            </w:r>
          </w:p>
        </w:tc>
      </w:tr>
      <w:tr w:rsidR="00DC4681" w14:paraId="5D1470A8" w14:textId="77777777" w:rsidTr="009161E6">
        <w:trPr>
          <w:trHeight w:val="80"/>
        </w:trPr>
        <w:tc>
          <w:tcPr>
            <w:tcW w:w="5400" w:type="dxa"/>
          </w:tcPr>
          <w:p w14:paraId="57455728" w14:textId="091BBE12" w:rsidR="00DC4681" w:rsidRDefault="00DC46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Carly Truman (travel expenses)</w:t>
            </w:r>
          </w:p>
        </w:tc>
        <w:tc>
          <w:tcPr>
            <w:tcW w:w="4508" w:type="dxa"/>
          </w:tcPr>
          <w:p w14:paraId="1A2D75FF" w14:textId="693951F3" w:rsidR="00DC4681" w:rsidRDefault="00DC46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B6E48">
              <w:rPr>
                <w:rFonts w:asciiTheme="minorBidi" w:hAnsiTheme="minorBidi"/>
              </w:rPr>
              <w:t>20.40</w:t>
            </w:r>
          </w:p>
        </w:tc>
      </w:tr>
      <w:tr w:rsidR="005B6E48" w14:paraId="6384A1F2" w14:textId="77777777" w:rsidTr="009161E6">
        <w:trPr>
          <w:trHeight w:val="80"/>
        </w:trPr>
        <w:tc>
          <w:tcPr>
            <w:tcW w:w="5400" w:type="dxa"/>
          </w:tcPr>
          <w:p w14:paraId="08B260DB" w14:textId="660CDFF2" w:rsidR="005B6E48" w:rsidRDefault="005B6E4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Kompan Limited</w:t>
            </w:r>
          </w:p>
        </w:tc>
        <w:tc>
          <w:tcPr>
            <w:tcW w:w="4508" w:type="dxa"/>
          </w:tcPr>
          <w:p w14:paraId="3E3A7418" w14:textId="24A016B8" w:rsidR="005B6E48" w:rsidRDefault="005B6E4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£11,146.00</w:t>
            </w:r>
          </w:p>
        </w:tc>
      </w:tr>
    </w:tbl>
    <w:p w14:paraId="353B4A8D" w14:textId="7AC8FD9A" w:rsidR="00F0738D" w:rsidRDefault="0012010C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ab/>
      </w: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997382B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53702">
        <w:rPr>
          <w:rFonts w:asciiTheme="minorBidi" w:hAnsiTheme="minorBidi" w:cstheme="minorBidi"/>
          <w:b/>
          <w:bCs/>
          <w:color w:val="auto"/>
          <w:sz w:val="22"/>
          <w:szCs w:val="22"/>
        </w:rPr>
        <w:t>119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49BB2CD9" w14:textId="3B5502BF" w:rsidR="00366F16" w:rsidRDefault="00447742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Request for a councillor to join the Community Events Committee</w:t>
      </w:r>
      <w:r w:rsidR="00366F16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Councillor Purser volunteered.</w:t>
      </w:r>
    </w:p>
    <w:p w14:paraId="2E36539A" w14:textId="37C2A3CB" w:rsidR="00164830" w:rsidRDefault="00164830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Parish Council sends its condolences to the family and friends of </w:t>
      </w:r>
      <w:r w:rsidR="009C7BC2">
        <w:rPr>
          <w:rFonts w:asciiTheme="minorBidi" w:hAnsiTheme="minorBidi"/>
        </w:rPr>
        <w:t xml:space="preserve">the late </w:t>
      </w:r>
      <w:r>
        <w:rPr>
          <w:rFonts w:asciiTheme="minorBidi" w:hAnsiTheme="minorBidi"/>
        </w:rPr>
        <w:t>Bernie Heard</w:t>
      </w:r>
      <w:r w:rsidR="009C7BC2">
        <w:rPr>
          <w:rFonts w:asciiTheme="minorBidi" w:hAnsiTheme="minorBidi"/>
        </w:rPr>
        <w:t>, a former Parish Councillor</w:t>
      </w:r>
      <w:r>
        <w:rPr>
          <w:rFonts w:asciiTheme="minorBidi" w:hAnsiTheme="minorBidi"/>
        </w:rPr>
        <w:t>.</w:t>
      </w:r>
    </w:p>
    <w:p w14:paraId="152D2C17" w14:textId="77777777" w:rsidR="000A73B4" w:rsidRPr="000A73B4" w:rsidRDefault="000A73B4" w:rsidP="000A73B4"/>
    <w:p w14:paraId="4CF0BE6F" w14:textId="6509351A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>9.30pm</w:t>
      </w:r>
    </w:p>
    <w:p w14:paraId="1BD1AA46" w14:textId="3B7F2462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A848B2" w:rsidRPr="00A848B2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November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560F" w14:textId="77777777" w:rsidR="00577EAA" w:rsidRDefault="00577EAA" w:rsidP="00F64C46">
      <w:pPr>
        <w:spacing w:after="0" w:line="240" w:lineRule="auto"/>
      </w:pPr>
      <w:r>
        <w:separator/>
      </w:r>
    </w:p>
  </w:endnote>
  <w:endnote w:type="continuationSeparator" w:id="0">
    <w:p w14:paraId="238E8277" w14:textId="77777777" w:rsidR="00577EAA" w:rsidRDefault="00577EAA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05DDDDCF" w:rsidR="00026098" w:rsidRPr="00F23A66" w:rsidRDefault="00B56CA0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10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605D" w14:textId="77777777" w:rsidR="00577EAA" w:rsidRDefault="00577EAA" w:rsidP="00F64C46">
      <w:pPr>
        <w:spacing w:after="0" w:line="240" w:lineRule="auto"/>
      </w:pPr>
      <w:r>
        <w:separator/>
      </w:r>
    </w:p>
  </w:footnote>
  <w:footnote w:type="continuationSeparator" w:id="0">
    <w:p w14:paraId="7B385C3F" w14:textId="77777777" w:rsidR="00577EAA" w:rsidRDefault="00577EAA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2DAC"/>
    <w:multiLevelType w:val="hybridMultilevel"/>
    <w:tmpl w:val="EA904E56"/>
    <w:lvl w:ilvl="0" w:tplc="68DC38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F32A1"/>
    <w:multiLevelType w:val="hybridMultilevel"/>
    <w:tmpl w:val="CD362EE0"/>
    <w:lvl w:ilvl="0" w:tplc="A574C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F81788"/>
    <w:multiLevelType w:val="hybridMultilevel"/>
    <w:tmpl w:val="672C8082"/>
    <w:lvl w:ilvl="0" w:tplc="84F42B96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6D0B1E"/>
    <w:multiLevelType w:val="hybridMultilevel"/>
    <w:tmpl w:val="4B06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C5941"/>
    <w:multiLevelType w:val="hybridMultilevel"/>
    <w:tmpl w:val="C172BF2C"/>
    <w:lvl w:ilvl="0" w:tplc="FA5078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30868"/>
    <w:multiLevelType w:val="hybridMultilevel"/>
    <w:tmpl w:val="4FB4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9451F"/>
    <w:multiLevelType w:val="hybridMultilevel"/>
    <w:tmpl w:val="A20878EA"/>
    <w:lvl w:ilvl="0" w:tplc="52480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C4E1D"/>
    <w:multiLevelType w:val="hybridMultilevel"/>
    <w:tmpl w:val="FC36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33"/>
  </w:num>
  <w:num w:numId="2" w16cid:durableId="1373577334">
    <w:abstractNumId w:val="7"/>
  </w:num>
  <w:num w:numId="3" w16cid:durableId="1948853267">
    <w:abstractNumId w:val="35"/>
  </w:num>
  <w:num w:numId="4" w16cid:durableId="1677921673">
    <w:abstractNumId w:val="5"/>
  </w:num>
  <w:num w:numId="5" w16cid:durableId="628516224">
    <w:abstractNumId w:val="21"/>
  </w:num>
  <w:num w:numId="6" w16cid:durableId="152575505">
    <w:abstractNumId w:val="23"/>
  </w:num>
  <w:num w:numId="7" w16cid:durableId="512689402">
    <w:abstractNumId w:val="16"/>
  </w:num>
  <w:num w:numId="8" w16cid:durableId="503400864">
    <w:abstractNumId w:val="4"/>
  </w:num>
  <w:num w:numId="9" w16cid:durableId="116877993">
    <w:abstractNumId w:val="15"/>
  </w:num>
  <w:num w:numId="10" w16cid:durableId="1614050089">
    <w:abstractNumId w:val="9"/>
  </w:num>
  <w:num w:numId="11" w16cid:durableId="1082721120">
    <w:abstractNumId w:val="14"/>
  </w:num>
  <w:num w:numId="12" w16cid:durableId="641157636">
    <w:abstractNumId w:val="30"/>
  </w:num>
  <w:num w:numId="13" w16cid:durableId="970674097">
    <w:abstractNumId w:val="8"/>
  </w:num>
  <w:num w:numId="14" w16cid:durableId="262153075">
    <w:abstractNumId w:val="37"/>
  </w:num>
  <w:num w:numId="15" w16cid:durableId="2069375877">
    <w:abstractNumId w:val="48"/>
  </w:num>
  <w:num w:numId="16" w16cid:durableId="1663048140">
    <w:abstractNumId w:val="26"/>
  </w:num>
  <w:num w:numId="17" w16cid:durableId="1710109647">
    <w:abstractNumId w:val="31"/>
  </w:num>
  <w:num w:numId="18" w16cid:durableId="1642071897">
    <w:abstractNumId w:val="0"/>
  </w:num>
  <w:num w:numId="19" w16cid:durableId="1524441204">
    <w:abstractNumId w:val="28"/>
  </w:num>
  <w:num w:numId="20" w16cid:durableId="415710872">
    <w:abstractNumId w:val="42"/>
  </w:num>
  <w:num w:numId="21" w16cid:durableId="1041519255">
    <w:abstractNumId w:val="13"/>
  </w:num>
  <w:num w:numId="22" w16cid:durableId="1087193669">
    <w:abstractNumId w:val="11"/>
  </w:num>
  <w:num w:numId="23" w16cid:durableId="791173740">
    <w:abstractNumId w:val="12"/>
  </w:num>
  <w:num w:numId="24" w16cid:durableId="659358033">
    <w:abstractNumId w:val="19"/>
  </w:num>
  <w:num w:numId="25" w16cid:durableId="851799192">
    <w:abstractNumId w:val="43"/>
  </w:num>
  <w:num w:numId="26" w16cid:durableId="211695871">
    <w:abstractNumId w:val="29"/>
  </w:num>
  <w:num w:numId="27" w16cid:durableId="547453418">
    <w:abstractNumId w:val="40"/>
  </w:num>
  <w:num w:numId="28" w16cid:durableId="225338100">
    <w:abstractNumId w:val="1"/>
  </w:num>
  <w:num w:numId="29" w16cid:durableId="1146824625">
    <w:abstractNumId w:val="36"/>
  </w:num>
  <w:num w:numId="30" w16cid:durableId="520432957">
    <w:abstractNumId w:val="2"/>
  </w:num>
  <w:num w:numId="31" w16cid:durableId="646787481">
    <w:abstractNumId w:val="10"/>
  </w:num>
  <w:num w:numId="32" w16cid:durableId="1257860280">
    <w:abstractNumId w:val="45"/>
  </w:num>
  <w:num w:numId="33" w16cid:durableId="1926842889">
    <w:abstractNumId w:val="18"/>
  </w:num>
  <w:num w:numId="34" w16cid:durableId="341251207">
    <w:abstractNumId w:val="17"/>
  </w:num>
  <w:num w:numId="35" w16cid:durableId="345517724">
    <w:abstractNumId w:val="24"/>
  </w:num>
  <w:num w:numId="36" w16cid:durableId="1672828451">
    <w:abstractNumId w:val="20"/>
  </w:num>
  <w:num w:numId="37" w16cid:durableId="879824429">
    <w:abstractNumId w:val="3"/>
  </w:num>
  <w:num w:numId="38" w16cid:durableId="1498840956">
    <w:abstractNumId w:val="39"/>
  </w:num>
  <w:num w:numId="39" w16cid:durableId="360740908">
    <w:abstractNumId w:val="32"/>
  </w:num>
  <w:num w:numId="40" w16cid:durableId="2138597181">
    <w:abstractNumId w:val="44"/>
  </w:num>
  <w:num w:numId="41" w16cid:durableId="1591963046">
    <w:abstractNumId w:val="34"/>
  </w:num>
  <w:num w:numId="42" w16cid:durableId="339939737">
    <w:abstractNumId w:val="38"/>
  </w:num>
  <w:num w:numId="43" w16cid:durableId="1722439346">
    <w:abstractNumId w:val="46"/>
  </w:num>
  <w:num w:numId="44" w16cid:durableId="2139952247">
    <w:abstractNumId w:val="27"/>
  </w:num>
  <w:num w:numId="45" w16cid:durableId="1224487006">
    <w:abstractNumId w:val="25"/>
  </w:num>
  <w:num w:numId="46" w16cid:durableId="1572543659">
    <w:abstractNumId w:val="47"/>
  </w:num>
  <w:num w:numId="47" w16cid:durableId="788935886">
    <w:abstractNumId w:val="41"/>
  </w:num>
  <w:num w:numId="48" w16cid:durableId="1274437082">
    <w:abstractNumId w:val="6"/>
  </w:num>
  <w:num w:numId="49" w16cid:durableId="10022576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078AB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6D0E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B18"/>
    <w:rsid w:val="000C0FE4"/>
    <w:rsid w:val="000C1426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E35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584B"/>
    <w:rsid w:val="00175B54"/>
    <w:rsid w:val="00177A3E"/>
    <w:rsid w:val="00180D29"/>
    <w:rsid w:val="00181E32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4535"/>
    <w:rsid w:val="001B521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0FFB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49CE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670A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5FA0"/>
    <w:rsid w:val="004C64BC"/>
    <w:rsid w:val="004D0054"/>
    <w:rsid w:val="004D0B42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74EE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524B"/>
    <w:rsid w:val="0052609D"/>
    <w:rsid w:val="00526F21"/>
    <w:rsid w:val="00526FAC"/>
    <w:rsid w:val="005306AE"/>
    <w:rsid w:val="0053107D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68"/>
    <w:rsid w:val="006924B8"/>
    <w:rsid w:val="00692561"/>
    <w:rsid w:val="00693AA8"/>
    <w:rsid w:val="006952F3"/>
    <w:rsid w:val="0069622C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141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37B3E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EE7"/>
    <w:rsid w:val="0084540A"/>
    <w:rsid w:val="00846B4B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042"/>
    <w:rsid w:val="009A062D"/>
    <w:rsid w:val="009A07FD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103"/>
    <w:rsid w:val="009C5913"/>
    <w:rsid w:val="009C5BB6"/>
    <w:rsid w:val="009C7487"/>
    <w:rsid w:val="009C7BC2"/>
    <w:rsid w:val="009D1171"/>
    <w:rsid w:val="009D1F49"/>
    <w:rsid w:val="009D20F8"/>
    <w:rsid w:val="009D42A6"/>
    <w:rsid w:val="009D5335"/>
    <w:rsid w:val="009D60E3"/>
    <w:rsid w:val="009E00F8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421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346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8E2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220D"/>
    <w:rsid w:val="00B03A61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789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4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ED5"/>
    <w:rsid w:val="00C37EFB"/>
    <w:rsid w:val="00C40494"/>
    <w:rsid w:val="00C40CB3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6AE3"/>
    <w:rsid w:val="00DB74DC"/>
    <w:rsid w:val="00DB7747"/>
    <w:rsid w:val="00DB7BFD"/>
    <w:rsid w:val="00DC1FBD"/>
    <w:rsid w:val="00DC215D"/>
    <w:rsid w:val="00DC4681"/>
    <w:rsid w:val="00DC476B"/>
    <w:rsid w:val="00DC4E7F"/>
    <w:rsid w:val="00DC5E49"/>
    <w:rsid w:val="00DC6F69"/>
    <w:rsid w:val="00DC7834"/>
    <w:rsid w:val="00DD025F"/>
    <w:rsid w:val="00DD08B2"/>
    <w:rsid w:val="00DD0EDF"/>
    <w:rsid w:val="00DD201B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175E9"/>
    <w:rsid w:val="00E20B4A"/>
    <w:rsid w:val="00E2174A"/>
    <w:rsid w:val="00E21ADA"/>
    <w:rsid w:val="00E22245"/>
    <w:rsid w:val="00E2236B"/>
    <w:rsid w:val="00E2254D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3770"/>
    <w:rsid w:val="00E7455C"/>
    <w:rsid w:val="00E7599F"/>
    <w:rsid w:val="00E7636C"/>
    <w:rsid w:val="00E76983"/>
    <w:rsid w:val="00E80429"/>
    <w:rsid w:val="00E8104D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6DF6"/>
    <w:rsid w:val="00EB7E9D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205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4F74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43D"/>
    <w:rsid w:val="00F747CA"/>
    <w:rsid w:val="00F74FC0"/>
    <w:rsid w:val="00F761C8"/>
    <w:rsid w:val="00F76ABC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2AE0"/>
    <w:rsid w:val="00FC315F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39</cp:revision>
  <cp:lastPrinted>2023-02-15T13:02:00Z</cp:lastPrinted>
  <dcterms:created xsi:type="dcterms:W3CDTF">2024-10-31T11:53:00Z</dcterms:created>
  <dcterms:modified xsi:type="dcterms:W3CDTF">2024-10-31T13:18:00Z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