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77777777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</w:t>
      </w:r>
      <w:r w:rsidR="000C434C"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ANNUAL </w:t>
      </w: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PARISH COUNCIL MEETING </w:t>
      </w:r>
    </w:p>
    <w:p w14:paraId="6ACEB4D8" w14:textId="66E9F2C5" w:rsidR="009D1F49" w:rsidRPr="00B30D9C" w:rsidRDefault="000C434C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>AND MAY ORDINARY MEETING</w:t>
      </w:r>
    </w:p>
    <w:p w14:paraId="0326C797" w14:textId="70248B6D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0C434C">
        <w:rPr>
          <w:rFonts w:asciiTheme="minorBidi" w:hAnsiTheme="minorBidi"/>
          <w:b/>
        </w:rPr>
        <w:t>15</w:t>
      </w:r>
      <w:r w:rsidR="000C434C" w:rsidRPr="000C434C">
        <w:rPr>
          <w:rFonts w:asciiTheme="minorBidi" w:hAnsiTheme="minorBidi"/>
          <w:b/>
          <w:vertAlign w:val="superscript"/>
        </w:rPr>
        <w:t>TH</w:t>
      </w:r>
      <w:r w:rsidR="000C434C">
        <w:rPr>
          <w:rFonts w:asciiTheme="minorBidi" w:hAnsiTheme="minorBidi"/>
          <w:b/>
        </w:rPr>
        <w:t xml:space="preserve"> MAY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6C1283EF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0C434C">
        <w:rPr>
          <w:rFonts w:asciiTheme="minorBidi" w:hAnsiTheme="minorBidi"/>
          <w:b/>
        </w:rPr>
        <w:t>00PM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1EF8E8DB" w14:textId="26A13AF5" w:rsidR="000C434C" w:rsidRDefault="000C434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FD9A6BE" w14:textId="5EE942DC" w:rsidR="00A440D9" w:rsidRDefault="00A440D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EE890C6" w14:textId="6685A361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13484E">
        <w:rPr>
          <w:rFonts w:asciiTheme="minorBidi" w:hAnsiTheme="minorBidi"/>
        </w:rPr>
        <w:t>L Shaw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12410FF" w:rsidR="005D47BE" w:rsidRDefault="0048281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455F0C8D" w14:textId="43F8B236" w:rsidR="000C434C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23/1 Election of Chairman</w:t>
      </w:r>
    </w:p>
    <w:p w14:paraId="354DD5C2" w14:textId="77777777" w:rsidR="000C434C" w:rsidRPr="00AE0105" w:rsidRDefault="000C434C" w:rsidP="000C434C">
      <w:pPr>
        <w:spacing w:after="0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Weale was duly elected.</w:t>
      </w:r>
    </w:p>
    <w:p w14:paraId="0016D493" w14:textId="612AFC7E" w:rsidR="000C434C" w:rsidRDefault="000C434C" w:rsidP="000C434C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23/2 To receive the Chairman’s Declaration of Acceptance of Office</w:t>
      </w:r>
    </w:p>
    <w:p w14:paraId="29E0E498" w14:textId="473929A3" w:rsidR="000C434C" w:rsidRPr="00AE0105" w:rsidRDefault="000C434C" w:rsidP="000C434C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 xml:space="preserve">Councillor Weale signed the </w:t>
      </w:r>
      <w:r>
        <w:rPr>
          <w:rFonts w:asciiTheme="minorBidi" w:hAnsiTheme="minorBidi"/>
        </w:rPr>
        <w:t xml:space="preserve">Chairman’s </w:t>
      </w:r>
      <w:r w:rsidRPr="00AE0105">
        <w:rPr>
          <w:rFonts w:asciiTheme="minorBidi" w:hAnsiTheme="minorBidi"/>
        </w:rPr>
        <w:t xml:space="preserve">Declaration </w:t>
      </w:r>
      <w:r>
        <w:rPr>
          <w:rFonts w:asciiTheme="minorBidi" w:hAnsiTheme="minorBidi"/>
        </w:rPr>
        <w:t>of Acceptance of Office</w:t>
      </w:r>
      <w:r w:rsidRPr="00AE0105">
        <w:rPr>
          <w:rFonts w:asciiTheme="minorBidi" w:hAnsiTheme="minorBidi"/>
        </w:rPr>
        <w:t>.</w:t>
      </w:r>
    </w:p>
    <w:p w14:paraId="23AB9D80" w14:textId="01E3CF18" w:rsidR="000C434C" w:rsidRDefault="000C434C" w:rsidP="000C434C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23/3 Election of Vice Chairman</w:t>
      </w:r>
    </w:p>
    <w:p w14:paraId="0DAD3905" w14:textId="77777777" w:rsidR="000C434C" w:rsidRPr="00AE0105" w:rsidRDefault="000C434C" w:rsidP="000C434C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Dervish was duly elected.</w:t>
      </w:r>
    </w:p>
    <w:p w14:paraId="3AF814D4" w14:textId="01A22B2D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306D0A7C" w:rsidR="00E47187" w:rsidRDefault="005F448D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0C434C">
        <w:rPr>
          <w:rFonts w:asciiTheme="minorBidi" w:hAnsiTheme="minorBidi"/>
        </w:rPr>
        <w:t>Councillor Elliston</w:t>
      </w:r>
      <w:r w:rsidR="006C1C8E">
        <w:rPr>
          <w:rFonts w:asciiTheme="minorBidi" w:hAnsiTheme="minorBidi"/>
        </w:rPr>
        <w:t>.</w:t>
      </w:r>
    </w:p>
    <w:p w14:paraId="705225DF" w14:textId="47E48347" w:rsidR="000C434C" w:rsidRPr="000C434C" w:rsidRDefault="000C434C" w:rsidP="000C434C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23/5 Co-option</w:t>
      </w:r>
    </w:p>
    <w:p w14:paraId="52240A9E" w14:textId="5086FAA2" w:rsidR="000C434C" w:rsidRPr="000C434C" w:rsidRDefault="000C434C" w:rsidP="000C434C">
      <w:pPr>
        <w:pStyle w:val="NoSpacing"/>
        <w:rPr>
          <w:rFonts w:ascii="Arial" w:hAnsi="Arial" w:cs="Arial"/>
        </w:rPr>
      </w:pPr>
      <w:r w:rsidRPr="000C434C">
        <w:rPr>
          <w:rFonts w:ascii="Arial" w:hAnsi="Arial" w:cs="Arial"/>
        </w:rPr>
        <w:t>The following candidates were duly co-opted</w:t>
      </w:r>
      <w:r w:rsidR="00A440D9">
        <w:rPr>
          <w:rFonts w:ascii="Arial" w:hAnsi="Arial" w:cs="Arial"/>
        </w:rPr>
        <w:t xml:space="preserve"> and joined the meeting</w:t>
      </w:r>
      <w:r w:rsidRPr="000C434C">
        <w:rPr>
          <w:rFonts w:ascii="Arial" w:hAnsi="Arial" w:cs="Arial"/>
        </w:rPr>
        <w:t>:</w:t>
      </w:r>
    </w:p>
    <w:p w14:paraId="38AFF9CE" w14:textId="28142EC4" w:rsidR="000C434C" w:rsidRPr="000C434C" w:rsidRDefault="000C434C" w:rsidP="000C434C">
      <w:pPr>
        <w:pStyle w:val="NoSpacing"/>
        <w:rPr>
          <w:rFonts w:ascii="Arial" w:hAnsi="Arial" w:cs="Arial"/>
        </w:rPr>
      </w:pPr>
      <w:r w:rsidRPr="000C434C">
        <w:rPr>
          <w:rFonts w:ascii="Arial" w:hAnsi="Arial" w:cs="Arial"/>
        </w:rPr>
        <w:t>David Broddle</w:t>
      </w:r>
    </w:p>
    <w:p w14:paraId="6B92A2B8" w14:textId="18C997F9" w:rsidR="000C434C" w:rsidRPr="000C434C" w:rsidRDefault="000C434C" w:rsidP="000C434C">
      <w:pPr>
        <w:pStyle w:val="NoSpacing"/>
        <w:rPr>
          <w:rFonts w:ascii="Arial" w:hAnsi="Arial" w:cs="Arial"/>
        </w:rPr>
      </w:pPr>
      <w:r w:rsidRPr="000C434C">
        <w:rPr>
          <w:rFonts w:ascii="Arial" w:hAnsi="Arial" w:cs="Arial"/>
        </w:rPr>
        <w:t>Charlotte Greaves</w:t>
      </w:r>
    </w:p>
    <w:p w14:paraId="60F9F5AB" w14:textId="20AD8708" w:rsidR="000C434C" w:rsidRPr="000C434C" w:rsidRDefault="000C434C" w:rsidP="000C434C">
      <w:pPr>
        <w:rPr>
          <w:rFonts w:asciiTheme="minorBidi" w:hAnsiTheme="minorBidi"/>
        </w:rPr>
      </w:pPr>
      <w:r w:rsidRPr="000C434C">
        <w:rPr>
          <w:rFonts w:asciiTheme="minorBidi" w:hAnsiTheme="minorBidi"/>
        </w:rPr>
        <w:t>Heidi Knightbridge</w:t>
      </w:r>
    </w:p>
    <w:p w14:paraId="0F3CFD19" w14:textId="5893EBB2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7D5E4300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 w:rsidR="000C434C">
        <w:rPr>
          <w:rFonts w:asciiTheme="minorBidi" w:hAnsiTheme="minorBidi"/>
        </w:rPr>
        <w:t>3</w:t>
      </w:r>
      <w:r w:rsidR="000C434C" w:rsidRPr="000C434C">
        <w:rPr>
          <w:rFonts w:asciiTheme="minorBidi" w:hAnsiTheme="minorBidi"/>
          <w:vertAlign w:val="superscript"/>
        </w:rPr>
        <w:t>rd</w:t>
      </w:r>
      <w:r w:rsidR="000C434C">
        <w:rPr>
          <w:rFonts w:asciiTheme="minorBidi" w:hAnsiTheme="minorBidi"/>
        </w:rPr>
        <w:t xml:space="preserve"> April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BD92FA6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20BDF6AC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 2</w:t>
      </w:r>
      <w:r w:rsidR="000C434C">
        <w:rPr>
          <w:rFonts w:asciiTheme="minorBidi" w:hAnsiTheme="minorBidi"/>
        </w:rPr>
        <w:t>3</w:t>
      </w:r>
      <w:r w:rsidR="0013484E">
        <w:rPr>
          <w:rFonts w:asciiTheme="minorBidi" w:hAnsiTheme="minorBidi"/>
        </w:rPr>
        <w:t>/</w:t>
      </w:r>
      <w:r w:rsidR="000C434C">
        <w:rPr>
          <w:rFonts w:asciiTheme="minorBidi" w:hAnsiTheme="minorBidi"/>
        </w:rPr>
        <w:t>29</w:t>
      </w:r>
      <w:r w:rsidRPr="00560BCD">
        <w:rPr>
          <w:rFonts w:asciiTheme="minorBidi" w:hAnsiTheme="minorBidi"/>
        </w:rPr>
        <w:t>.</w:t>
      </w:r>
    </w:p>
    <w:p w14:paraId="4587D2A2" w14:textId="1385EE61" w:rsidR="000C434C" w:rsidRPr="009A17A8" w:rsidRDefault="009A17A8" w:rsidP="009A17A8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9A17A8">
        <w:rPr>
          <w:rFonts w:asciiTheme="minorBidi" w:hAnsiTheme="minorBidi" w:cstheme="minorBidi"/>
          <w:b/>
          <w:bCs/>
          <w:color w:val="auto"/>
          <w:sz w:val="22"/>
          <w:szCs w:val="22"/>
        </w:rPr>
        <w:t>23/8 To confirm bank account signatories</w:t>
      </w:r>
    </w:p>
    <w:p w14:paraId="2572C8E4" w14:textId="6917615B" w:rsidR="000C434C" w:rsidRDefault="009A17A8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It was resolved </w:t>
      </w:r>
      <w:r>
        <w:rPr>
          <w:rFonts w:asciiTheme="minorBidi" w:hAnsiTheme="minorBidi"/>
        </w:rPr>
        <w:t>to retain the current bank account signatories: Councillors Weale, Munt and Wallace.</w:t>
      </w:r>
    </w:p>
    <w:p w14:paraId="40FA5157" w14:textId="77777777" w:rsidR="006534B6" w:rsidRPr="006534B6" w:rsidRDefault="009A17A8" w:rsidP="006534B6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653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23/9 </w:t>
      </w:r>
      <w:r w:rsidR="006534B6" w:rsidRPr="00653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Continued use of variable direct debit </w:t>
      </w:r>
    </w:p>
    <w:p w14:paraId="1227E391" w14:textId="0BF7EAE0" w:rsidR="009A17A8" w:rsidRPr="009A17A8" w:rsidRDefault="006534B6" w:rsidP="006534B6">
      <w:pPr>
        <w:pStyle w:val="NoSpacing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It </w:t>
      </w:r>
      <w:r w:rsidRPr="006534B6">
        <w:rPr>
          <w:rFonts w:asciiTheme="minorBidi" w:hAnsiTheme="minorBidi"/>
          <w:b/>
          <w:bCs/>
        </w:rPr>
        <w:t>was resolved</w:t>
      </w:r>
      <w:r>
        <w:rPr>
          <w:rFonts w:asciiTheme="minorBidi" w:hAnsiTheme="minorBidi"/>
        </w:rPr>
        <w:t xml:space="preserve"> to approve the continued use of variable direct debit for the payment of the following: telephone/broadband; staff pension; corporate credit card (office expenses); car park business rates.</w:t>
      </w:r>
      <w:r w:rsidR="009A17A8" w:rsidRPr="009A17A8">
        <w:rPr>
          <w:rFonts w:asciiTheme="minorBidi" w:hAnsiTheme="minorBidi"/>
          <w:b/>
          <w:bCs/>
        </w:rPr>
        <w:t xml:space="preserve"> </w:t>
      </w:r>
    </w:p>
    <w:p w14:paraId="298E0D40" w14:textId="369621FD" w:rsidR="009A17A8" w:rsidRPr="00FB4070" w:rsidRDefault="006534B6" w:rsidP="00FB4070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B4070">
        <w:rPr>
          <w:rFonts w:asciiTheme="minorBidi" w:hAnsiTheme="minorBidi" w:cstheme="minorBidi"/>
          <w:b/>
          <w:bCs/>
          <w:color w:val="auto"/>
          <w:sz w:val="22"/>
          <w:szCs w:val="22"/>
        </w:rPr>
        <w:t>23/10 Membership of Advisory Groups, Committees and Working Parties</w:t>
      </w:r>
    </w:p>
    <w:p w14:paraId="57369282" w14:textId="0A3D8A5C" w:rsidR="006534B6" w:rsidRPr="00FB4070" w:rsidRDefault="00FB4070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It was resolved </w:t>
      </w:r>
      <w:r>
        <w:rPr>
          <w:rFonts w:asciiTheme="minorBidi" w:hAnsiTheme="minorBidi"/>
        </w:rPr>
        <w:t>to continue with the same membership of Advisory Groups, Committees and Working Parties, pending a review of the existing structure during the summer months.</w:t>
      </w:r>
    </w:p>
    <w:p w14:paraId="0A4632F8" w14:textId="650659A6" w:rsidR="0038670D" w:rsidRPr="007E611C" w:rsidRDefault="0038670D" w:rsidP="007E611C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>23/11 Re-adoption of policies and procedures</w:t>
      </w:r>
    </w:p>
    <w:p w14:paraId="7E77BD8B" w14:textId="14B67E1F" w:rsidR="0038670D" w:rsidRDefault="0038670D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re-adopt the following policies</w:t>
      </w:r>
      <w:r w:rsidR="00C26A14">
        <w:rPr>
          <w:rFonts w:asciiTheme="minorBidi" w:hAnsiTheme="minorBidi"/>
        </w:rPr>
        <w:t xml:space="preserve"> and procedures with the suggested amendments:</w:t>
      </w:r>
    </w:p>
    <w:p w14:paraId="0561B87D" w14:textId="6279AC1C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Standing Orders</w:t>
      </w:r>
    </w:p>
    <w:p w14:paraId="74F76550" w14:textId="79384AC0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Regulations</w:t>
      </w:r>
    </w:p>
    <w:p w14:paraId="1DE8F365" w14:textId="1F748369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Data Protection</w:t>
      </w:r>
    </w:p>
    <w:p w14:paraId="24FBE735" w14:textId="2FB9A0D7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Social Media and Electronic Communications</w:t>
      </w:r>
    </w:p>
    <w:p w14:paraId="0BD8A66A" w14:textId="62C95557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Data Retention</w:t>
      </w:r>
    </w:p>
    <w:p w14:paraId="6CC97B87" w14:textId="0A7C5134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Health and Safety</w:t>
      </w:r>
    </w:p>
    <w:p w14:paraId="7002374C" w14:textId="34A4E98C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Grievance and Disciplinary</w:t>
      </w:r>
    </w:p>
    <w:p w14:paraId="65B368EE" w14:textId="4592B810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Child Protection and Safeguarding</w:t>
      </w:r>
    </w:p>
    <w:p w14:paraId="6FDFF323" w14:textId="31080A09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General Privacy Notice</w:t>
      </w:r>
    </w:p>
    <w:p w14:paraId="6EEDAB4F" w14:textId="6BCC739F" w:rsidR="00C26A14" w:rsidRDefault="00C26A14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Grant Awarding</w:t>
      </w:r>
    </w:p>
    <w:p w14:paraId="4E1E60D3" w14:textId="0C882750" w:rsidR="00C26A14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Marking the Death of a Senior National Figure</w:t>
      </w:r>
    </w:p>
    <w:p w14:paraId="12FF0264" w14:textId="5CD029A4" w:rsidR="007E611C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Street Naming</w:t>
      </w:r>
    </w:p>
    <w:p w14:paraId="2B2E1DD2" w14:textId="7691D495" w:rsidR="007E611C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Lone Worker</w:t>
      </w:r>
    </w:p>
    <w:p w14:paraId="2328809B" w14:textId="2A8695E5" w:rsidR="007E611C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Publication Scheme</w:t>
      </w:r>
    </w:p>
    <w:p w14:paraId="617617AB" w14:textId="642C7455" w:rsidR="007E611C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Vexatious and Habitual Complainants</w:t>
      </w:r>
    </w:p>
    <w:p w14:paraId="4919DEC7" w14:textId="2D555F48" w:rsidR="007E611C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Memorial Bench</w:t>
      </w:r>
    </w:p>
    <w:p w14:paraId="75CF6EAD" w14:textId="1A33F046" w:rsidR="007E611C" w:rsidRPr="00C26A14" w:rsidRDefault="007E611C" w:rsidP="00C26A14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Sponsorship</w:t>
      </w:r>
    </w:p>
    <w:p w14:paraId="63428172" w14:textId="2C18B804" w:rsidR="007E611C" w:rsidRPr="007E611C" w:rsidRDefault="007E611C" w:rsidP="007E611C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>23/12 Financial Risk Assessment 2023/24</w:t>
      </w:r>
    </w:p>
    <w:p w14:paraId="6D901F8C" w14:textId="079772B3" w:rsidR="007E611C" w:rsidRPr="007E611C" w:rsidRDefault="007E611C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adopt the Financial Risk Assessment for 2023/24.</w:t>
      </w:r>
    </w:p>
    <w:p w14:paraId="1BE48E75" w14:textId="77777777" w:rsidR="007E611C" w:rsidRDefault="007E611C" w:rsidP="007E611C">
      <w:pPr>
        <w:spacing w:after="0"/>
        <w:jc w:val="center"/>
        <w:rPr>
          <w:rFonts w:asciiTheme="minorBidi" w:hAnsiTheme="minorBidi"/>
        </w:rPr>
      </w:pPr>
    </w:p>
    <w:p w14:paraId="5112FF61" w14:textId="217B8D32" w:rsidR="000C434C" w:rsidRDefault="007E611C" w:rsidP="007E611C">
      <w:pPr>
        <w:spacing w:after="0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***</w:t>
      </w:r>
    </w:p>
    <w:p w14:paraId="3D5B93C4" w14:textId="1047AB4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13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72086B6E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3484E">
        <w:rPr>
          <w:rFonts w:asciiTheme="minorBidi" w:hAnsiTheme="minorBidi"/>
        </w:rPr>
        <w:t>sent his apologies</w:t>
      </w:r>
      <w:r w:rsidR="00E2236B">
        <w:rPr>
          <w:rFonts w:asciiTheme="minorBidi" w:hAnsiTheme="minorBidi"/>
        </w:rPr>
        <w:t>, but noted that ECC Councillor Lee Scott will be meeting with Councillor Louis regarding the condition of the Wellington Bridge road surface.</w:t>
      </w:r>
    </w:p>
    <w:p w14:paraId="6C70A447" w14:textId="131141F3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14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1DA6FFD9" w:rsidR="005D47BE" w:rsidRDefault="00C047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Congratulations were offered to Councillors Charley Dervish and James Coleridge on their recent election.  </w:t>
      </w:r>
      <w:r w:rsidR="00DE7B2A">
        <w:rPr>
          <w:rFonts w:asciiTheme="minorBidi" w:hAnsiTheme="minorBidi"/>
        </w:rPr>
        <w:t>Councillor Dervish</w:t>
      </w:r>
      <w:r w:rsidR="00AF3247">
        <w:rPr>
          <w:rFonts w:asciiTheme="minorBidi" w:hAnsiTheme="minorBidi"/>
        </w:rPr>
        <w:t xml:space="preserve"> gave an update on the following:</w:t>
      </w:r>
    </w:p>
    <w:p w14:paraId="1A2C2F8C" w14:textId="7F8046B3" w:rsidR="00AF3247" w:rsidRDefault="00C0472A" w:rsidP="00AF3247">
      <w:pPr>
        <w:pStyle w:val="ListParagraph"/>
        <w:numPr>
          <w:ilvl w:val="0"/>
          <w:numId w:val="5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Pledge to represent the community at BDC.</w:t>
      </w:r>
    </w:p>
    <w:p w14:paraId="6D410F36" w14:textId="58E8DDC6" w:rsidR="00C0472A" w:rsidRPr="00AF3247" w:rsidRDefault="00C0472A" w:rsidP="00AF3247">
      <w:pPr>
        <w:pStyle w:val="ListParagraph"/>
        <w:numPr>
          <w:ilvl w:val="0"/>
          <w:numId w:val="5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At the annual meeting, both councillors were offered support cabinet roles.</w:t>
      </w:r>
    </w:p>
    <w:p w14:paraId="051A4A07" w14:textId="22F5C96C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11C561F9" w:rsidR="00F828BD" w:rsidRDefault="00091452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matters were raised.</w:t>
      </w:r>
    </w:p>
    <w:p w14:paraId="1007C312" w14:textId="3EB7EDCD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5CE0330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6209C8">
        <w:rPr>
          <w:rFonts w:asciiTheme="minorBidi" w:hAnsiTheme="minorBidi"/>
          <w:bCs/>
        </w:rPr>
        <w:t xml:space="preserve"> </w:t>
      </w:r>
      <w:r w:rsidR="00883869">
        <w:rPr>
          <w:rFonts w:asciiTheme="minorBidi" w:hAnsiTheme="minorBidi"/>
          <w:bCs/>
        </w:rPr>
        <w:t>without comment</w:t>
      </w:r>
      <w:r w:rsidR="006209C8">
        <w:rPr>
          <w:rFonts w:asciiTheme="minorBidi" w:hAnsiTheme="minorBidi"/>
          <w:bCs/>
        </w:rPr>
        <w:t>.</w:t>
      </w:r>
    </w:p>
    <w:p w14:paraId="07C44986" w14:textId="4BD3F7C8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17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2D5AE027" w14:textId="1E4B482E" w:rsidR="00197D91" w:rsidRDefault="00883869" w:rsidP="00296F22">
      <w:pPr>
        <w:pStyle w:val="BodyText2"/>
        <w:tabs>
          <w:tab w:val="left" w:pos="900"/>
        </w:tabs>
        <w:ind w:left="30" w:hanging="30"/>
      </w:pPr>
      <w:r>
        <w:t xml:space="preserve">A memorial </w:t>
      </w:r>
      <w:r w:rsidR="0012482B">
        <w:t>on plot 658 was approved</w:t>
      </w:r>
      <w:r w:rsidR="00197D91">
        <w:t>.</w:t>
      </w:r>
    </w:p>
    <w:p w14:paraId="1149DF38" w14:textId="6BC7423B" w:rsidR="00883869" w:rsidRDefault="0012482B" w:rsidP="00296F22">
      <w:pPr>
        <w:pStyle w:val="BodyText2"/>
        <w:tabs>
          <w:tab w:val="left" w:pos="900"/>
        </w:tabs>
        <w:ind w:left="30" w:hanging="30"/>
      </w:pPr>
      <w:r>
        <w:t>Interments in plots 534, 533 and 472D have taken place</w:t>
      </w:r>
      <w:r w:rsidR="00883869">
        <w:t>.</w:t>
      </w:r>
    </w:p>
    <w:p w14:paraId="3A96056E" w14:textId="6CBEBCB4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</w:t>
      </w:r>
      <w:r w:rsidR="0012482B">
        <w:t>April/May</w:t>
      </w:r>
      <w:r>
        <w:t>: £</w:t>
      </w:r>
      <w:r w:rsidR="0012482B">
        <w:t>2,200</w:t>
      </w:r>
      <w:r w:rsidR="0013484E">
        <w:t>.</w:t>
      </w:r>
    </w:p>
    <w:p w14:paraId="2B49AF38" w14:textId="24D425B6" w:rsidR="00A375BC" w:rsidRDefault="00594572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A375BC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18</w:t>
      </w:r>
      <w:r w:rsidR="00A375B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 Committee</w:t>
      </w:r>
    </w:p>
    <w:p w14:paraId="5A3D7589" w14:textId="28DE705C" w:rsidR="00A375BC" w:rsidRDefault="00A375BC" w:rsidP="00A375BC">
      <w:pPr>
        <w:pStyle w:val="BodyText2"/>
        <w:tabs>
          <w:tab w:val="left" w:pos="900"/>
        </w:tabs>
        <w:ind w:left="30" w:hanging="30"/>
      </w:pPr>
      <w:r w:rsidRPr="00A375BC">
        <w:t xml:space="preserve">The minutes from the meeting held on </w:t>
      </w:r>
      <w:r w:rsidR="00145D1D">
        <w:t>3</w:t>
      </w:r>
      <w:r w:rsidR="00145D1D" w:rsidRPr="00145D1D">
        <w:rPr>
          <w:vertAlign w:val="superscript"/>
        </w:rPr>
        <w:t>rd</w:t>
      </w:r>
      <w:r w:rsidR="00145D1D">
        <w:t xml:space="preserve"> May were noted as still in draft form</w:t>
      </w:r>
      <w:r w:rsidRPr="00A375BC">
        <w:t>.</w:t>
      </w:r>
    </w:p>
    <w:p w14:paraId="16CF5A05" w14:textId="7D55B76C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5D605900" w:rsidR="00164FB7" w:rsidRPr="00164FB7" w:rsidRDefault="00145D1D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receive the Internal Audit report for 2022/23</w:t>
      </w:r>
      <w:r w:rsidR="00164FB7">
        <w:rPr>
          <w:rFonts w:asciiTheme="minorBidi" w:hAnsiTheme="minorBidi"/>
          <w:iCs/>
        </w:rPr>
        <w:t>.</w:t>
      </w:r>
    </w:p>
    <w:p w14:paraId="45997289" w14:textId="20AA3B8A" w:rsidR="000A44B3" w:rsidRDefault="00A56BF4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and sign the Annual Governance Statement (Section 1) of the Annual Governance and Accountability </w:t>
      </w:r>
      <w:r w:rsidR="00270CA6">
        <w:rPr>
          <w:rFonts w:asciiTheme="minorBidi" w:hAnsiTheme="minorBidi"/>
          <w:iCs/>
        </w:rPr>
        <w:t>Return (AGAR) for 2022/23</w:t>
      </w:r>
      <w:r w:rsidR="000A44B3" w:rsidRPr="00253CEF">
        <w:rPr>
          <w:rFonts w:asciiTheme="minorBidi" w:hAnsiTheme="minorBidi"/>
          <w:iCs/>
        </w:rPr>
        <w:t>.</w:t>
      </w:r>
    </w:p>
    <w:p w14:paraId="6A30970C" w14:textId="71E19341" w:rsidR="000006F0" w:rsidRDefault="00270CA6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and sign the Accounting Statements (Section 2) of the AGAR for 2022/23</w:t>
      </w:r>
      <w:r w:rsidR="00855A72">
        <w:rPr>
          <w:rFonts w:asciiTheme="minorBidi" w:hAnsiTheme="minorBidi"/>
          <w:iCs/>
        </w:rPr>
        <w:t>, and the start of the period of public rights was noted as 5</w:t>
      </w:r>
      <w:r w:rsidR="00855A72" w:rsidRPr="00855A72">
        <w:rPr>
          <w:rFonts w:asciiTheme="minorBidi" w:hAnsiTheme="minorBidi"/>
          <w:iCs/>
          <w:vertAlign w:val="superscript"/>
        </w:rPr>
        <w:t>th</w:t>
      </w:r>
      <w:r w:rsidR="00855A72">
        <w:rPr>
          <w:rFonts w:asciiTheme="minorBidi" w:hAnsiTheme="minorBidi"/>
          <w:iCs/>
        </w:rPr>
        <w:t xml:space="preserve"> June 2023</w:t>
      </w:r>
      <w:r w:rsidR="000006F0">
        <w:rPr>
          <w:rFonts w:asciiTheme="minorBidi" w:hAnsiTheme="minorBidi"/>
          <w:iCs/>
        </w:rPr>
        <w:t>.</w:t>
      </w:r>
    </w:p>
    <w:p w14:paraId="752123AF" w14:textId="43776FD7" w:rsidR="000006F0" w:rsidRDefault="00855A72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>It was resolved</w:t>
      </w:r>
      <w:r w:rsidR="002475A5">
        <w:rPr>
          <w:rFonts w:asciiTheme="minorBidi" w:hAnsiTheme="minorBidi"/>
          <w:iCs/>
        </w:rPr>
        <w:t xml:space="preserve"> to appoint Jan Stobart as Internal Auditor for the 2023/24 financial year at a cost of £295.</w:t>
      </w:r>
    </w:p>
    <w:p w14:paraId="1F29081C" w14:textId="3AA42D7D" w:rsidR="002475A5" w:rsidRDefault="005A38FF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</w:t>
      </w:r>
      <w:r w:rsidR="00F64F4C">
        <w:rPr>
          <w:rFonts w:asciiTheme="minorBidi" w:hAnsiTheme="minorBidi"/>
          <w:iCs/>
        </w:rPr>
        <w:t>a 3-year term with Aviva</w:t>
      </w:r>
      <w:r>
        <w:rPr>
          <w:rFonts w:asciiTheme="minorBidi" w:hAnsiTheme="minorBidi"/>
          <w:iCs/>
        </w:rPr>
        <w:t xml:space="preserve"> </w:t>
      </w:r>
      <w:r w:rsidR="00F64F4C">
        <w:rPr>
          <w:rFonts w:asciiTheme="minorBidi" w:hAnsiTheme="minorBidi"/>
          <w:iCs/>
        </w:rPr>
        <w:t xml:space="preserve">for the Parish Council insurance </w:t>
      </w:r>
      <w:r w:rsidR="006D2804">
        <w:rPr>
          <w:rFonts w:asciiTheme="minorBidi" w:hAnsiTheme="minorBidi"/>
          <w:iCs/>
        </w:rPr>
        <w:t>commencing June 2023</w:t>
      </w:r>
      <w:r w:rsidR="00F64F4C">
        <w:rPr>
          <w:rFonts w:asciiTheme="minorBidi" w:hAnsiTheme="minorBidi"/>
          <w:iCs/>
        </w:rPr>
        <w:t xml:space="preserve">. </w:t>
      </w:r>
    </w:p>
    <w:p w14:paraId="131B5F2F" w14:textId="677D1FFC" w:rsidR="00F64F4C" w:rsidRDefault="00F64F4C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grant permission for sixth form work experience in June.</w:t>
      </w:r>
    </w:p>
    <w:p w14:paraId="45FAB8F3" w14:textId="41FDF16C" w:rsidR="00F64F4C" w:rsidRPr="00253CEF" w:rsidRDefault="00F64F4C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support St Andrew’s Junior School’s application for Community Initiative Funding with ECC.</w:t>
      </w:r>
    </w:p>
    <w:p w14:paraId="473B1BCA" w14:textId="34B38608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246D6D80" w14:textId="382253BD" w:rsidR="0095075F" w:rsidRPr="009E4478" w:rsidRDefault="0095075F" w:rsidP="009E4478">
      <w:pPr>
        <w:spacing w:after="0"/>
        <w:rPr>
          <w:rFonts w:asciiTheme="minorBidi" w:hAnsiTheme="minorBidi"/>
          <w:iCs/>
        </w:rPr>
      </w:pPr>
      <w:r w:rsidRPr="009E4478">
        <w:rPr>
          <w:rFonts w:asciiTheme="minorBidi" w:hAnsiTheme="minorBidi"/>
          <w:iCs/>
        </w:rPr>
        <w:t>An</w:t>
      </w:r>
      <w:r w:rsidR="0055123D" w:rsidRPr="009E4478">
        <w:rPr>
          <w:rFonts w:asciiTheme="minorBidi" w:hAnsiTheme="minorBidi"/>
          <w:iCs/>
        </w:rPr>
        <w:t xml:space="preserve"> update on traffic matters was received</w:t>
      </w:r>
      <w:r w:rsidR="00883869" w:rsidRPr="009E4478">
        <w:rPr>
          <w:rFonts w:asciiTheme="minorBidi" w:hAnsiTheme="minorBidi"/>
          <w:iCs/>
        </w:rPr>
        <w:t>, including the A12 widening scheme</w:t>
      </w:r>
      <w:r w:rsidRPr="009E4478">
        <w:rPr>
          <w:rFonts w:asciiTheme="minorBidi" w:hAnsiTheme="minorBidi"/>
          <w:iCs/>
        </w:rPr>
        <w:t>.</w:t>
      </w:r>
    </w:p>
    <w:p w14:paraId="79FB11E5" w14:textId="0853359C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4355A85A" w:rsidR="00164FB7" w:rsidRDefault="009E4478" w:rsidP="00164FB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Heritage Warden sent her apologies</w:t>
      </w:r>
      <w:r w:rsidR="000B38D5">
        <w:rPr>
          <w:rFonts w:asciiTheme="minorBidi" w:hAnsiTheme="minorBidi"/>
          <w:iCs/>
        </w:rPr>
        <w:t xml:space="preserve"> and issued the following statement:</w:t>
      </w:r>
      <w:r w:rsidR="007D47F6">
        <w:rPr>
          <w:rFonts w:asciiTheme="minorBidi" w:hAnsiTheme="minorBidi"/>
          <w:iCs/>
        </w:rPr>
        <w:t xml:space="preserve"> </w:t>
      </w:r>
      <w:r w:rsidR="000B38D5">
        <w:rPr>
          <w:rFonts w:asciiTheme="minorBidi" w:hAnsiTheme="minorBidi"/>
          <w:iCs/>
        </w:rPr>
        <w:t>The Heritage Warden</w:t>
      </w:r>
      <w:r w:rsidR="007D47F6">
        <w:rPr>
          <w:rFonts w:asciiTheme="minorBidi" w:hAnsiTheme="minorBidi"/>
          <w:iCs/>
        </w:rPr>
        <w:t xml:space="preserve"> has submitted the annual Heritage report to the Parish Council.  She thanks the Parish Council for its support over the past year.</w:t>
      </w:r>
    </w:p>
    <w:p w14:paraId="336EF712" w14:textId="419D9C59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0D86F460" w14:textId="5903E812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 </w:t>
      </w:r>
    </w:p>
    <w:p w14:paraId="7243938E" w14:textId="2CEB5F07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62E5AA45" w:rsidR="00BF678B" w:rsidRPr="00B21654" w:rsidRDefault="000B38D5" w:rsidP="00883869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new Environmental Policy</w:t>
      </w:r>
      <w:r w:rsidR="00883869" w:rsidRPr="00B21654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929A7D9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20DBB3B6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25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5C144757" w:rsidR="00883869" w:rsidRPr="00883869" w:rsidRDefault="009F7997" w:rsidP="004249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appoint Open Spaces Landscape Architects to carry out a Preliminary Ecological Appraisal Report and Habitat Survey at the Community Park, at a total cost of £699 + VAT</w:t>
      </w:r>
      <w:r w:rsidR="00883869" w:rsidRPr="00883869">
        <w:rPr>
          <w:rFonts w:asciiTheme="minorBidi" w:hAnsiTheme="minorBidi"/>
        </w:rPr>
        <w:t>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633C55D5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26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0BF485E7" w:rsidR="009F7997" w:rsidRPr="00164FB7" w:rsidRDefault="00C3737A" w:rsidP="009F7997">
      <w:pPr>
        <w:pStyle w:val="ListParagraph"/>
        <w:numPr>
          <w:ilvl w:val="0"/>
          <w:numId w:val="5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In light of further information, </w:t>
      </w:r>
      <w:r w:rsidRPr="00C3737A">
        <w:rPr>
          <w:rFonts w:asciiTheme="minorBidi" w:hAnsiTheme="minorBidi"/>
          <w:b/>
          <w:bCs/>
          <w:iCs/>
        </w:rPr>
        <w:t>i</w:t>
      </w:r>
      <w:r w:rsidR="009F7997">
        <w:rPr>
          <w:rFonts w:asciiTheme="minorBidi" w:hAnsiTheme="minorBidi"/>
          <w:b/>
          <w:bCs/>
          <w:iCs/>
        </w:rPr>
        <w:t xml:space="preserve">t was resolved </w:t>
      </w:r>
      <w:r w:rsidR="009F7997">
        <w:rPr>
          <w:rFonts w:asciiTheme="minorBidi" w:hAnsiTheme="minorBidi"/>
          <w:iCs/>
        </w:rPr>
        <w:t xml:space="preserve">to </w:t>
      </w:r>
      <w:r>
        <w:rPr>
          <w:rFonts w:asciiTheme="minorBidi" w:hAnsiTheme="minorBidi"/>
          <w:iCs/>
        </w:rPr>
        <w:t xml:space="preserve">alter the location of the proposed gym area previously agreed under minute reference 22/205(a), from the MUGA pitch area to the front of the proposed </w:t>
      </w:r>
      <w:r w:rsidR="00D75F92">
        <w:rPr>
          <w:rFonts w:asciiTheme="minorBidi" w:hAnsiTheme="minorBidi"/>
          <w:iCs/>
        </w:rPr>
        <w:t>tennis</w:t>
      </w:r>
      <w:r>
        <w:rPr>
          <w:rFonts w:asciiTheme="minorBidi" w:hAnsiTheme="minorBidi"/>
          <w:iCs/>
        </w:rPr>
        <w:t xml:space="preserve"> court </w:t>
      </w:r>
      <w:r w:rsidR="00D75F92">
        <w:rPr>
          <w:rFonts w:asciiTheme="minorBidi" w:hAnsiTheme="minorBidi"/>
          <w:iCs/>
        </w:rPr>
        <w:t>facility</w:t>
      </w:r>
      <w:r>
        <w:rPr>
          <w:rFonts w:asciiTheme="minorBidi" w:hAnsiTheme="minorBidi"/>
          <w:iCs/>
        </w:rPr>
        <w:t>, including a new footpath at additiona</w:t>
      </w:r>
      <w:r w:rsidR="00D75F92">
        <w:rPr>
          <w:rFonts w:asciiTheme="minorBidi" w:hAnsiTheme="minorBidi"/>
          <w:iCs/>
        </w:rPr>
        <w:t>l cost</w:t>
      </w:r>
      <w:r w:rsidR="009F7997">
        <w:rPr>
          <w:rFonts w:asciiTheme="minorBidi" w:hAnsiTheme="minorBidi"/>
          <w:iCs/>
        </w:rPr>
        <w:t>.</w:t>
      </w:r>
    </w:p>
    <w:p w14:paraId="3EBA11FB" w14:textId="6BFAD395" w:rsidR="009F7997" w:rsidRDefault="009F7997" w:rsidP="009F7997">
      <w:pPr>
        <w:pStyle w:val="ListParagraph"/>
        <w:numPr>
          <w:ilvl w:val="0"/>
          <w:numId w:val="5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D75F92">
        <w:rPr>
          <w:rFonts w:asciiTheme="minorBidi" w:hAnsiTheme="minorBidi"/>
          <w:iCs/>
        </w:rPr>
        <w:t>appoint JL Surveyors to carry out a topographical survey of the recreation ground at a cost of £650 + VAT</w:t>
      </w:r>
      <w:r w:rsidRPr="00253CEF">
        <w:rPr>
          <w:rFonts w:asciiTheme="minorBidi" w:hAnsiTheme="minorBidi"/>
          <w:iCs/>
        </w:rPr>
        <w:t>.</w:t>
      </w:r>
    </w:p>
    <w:p w14:paraId="6558E372" w14:textId="53400676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27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0EF657CE" w:rsidR="00B21654" w:rsidRPr="00164FB7" w:rsidRDefault="00D75F92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An update from the Communication Working Party was received</w:t>
      </w:r>
      <w:r w:rsidR="00B21654">
        <w:rPr>
          <w:rFonts w:asciiTheme="minorBidi" w:hAnsiTheme="minorBidi"/>
          <w:iCs/>
        </w:rPr>
        <w:t>.</w:t>
      </w:r>
    </w:p>
    <w:p w14:paraId="63CE6AF3" w14:textId="369387EA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3DE35F94" w14:textId="31B65EF5" w:rsidR="00D75F92" w:rsidRDefault="00091AF6" w:rsidP="00D75F92">
      <w:pPr>
        <w:pStyle w:val="ListParagraph"/>
        <w:numPr>
          <w:ilvl w:val="0"/>
          <w:numId w:val="5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discussion, the Parish Council </w:t>
      </w:r>
      <w:r w:rsidR="00C7682E">
        <w:rPr>
          <w:rFonts w:asciiTheme="minorBidi" w:hAnsiTheme="minorBidi"/>
          <w:iCs/>
        </w:rPr>
        <w:t>was</w:t>
      </w:r>
      <w:r>
        <w:rPr>
          <w:rFonts w:asciiTheme="minorBidi" w:hAnsiTheme="minorBidi"/>
          <w:iCs/>
        </w:rPr>
        <w:t xml:space="preserve"> supportive</w:t>
      </w:r>
      <w:r w:rsidR="00AA54BD">
        <w:rPr>
          <w:rFonts w:asciiTheme="minorBidi" w:hAnsiTheme="minorBidi"/>
          <w:iCs/>
        </w:rPr>
        <w:t xml:space="preserve"> in principle</w:t>
      </w:r>
      <w:r>
        <w:rPr>
          <w:rFonts w:asciiTheme="minorBidi" w:hAnsiTheme="minorBidi"/>
          <w:iCs/>
        </w:rPr>
        <w:t xml:space="preserve"> of the Football Club</w:t>
      </w:r>
      <w:r w:rsidR="008D24AB">
        <w:rPr>
          <w:rFonts w:asciiTheme="minorBidi" w:hAnsiTheme="minorBidi"/>
          <w:iCs/>
        </w:rPr>
        <w:t xml:space="preserve">’s initiative </w:t>
      </w:r>
      <w:r>
        <w:rPr>
          <w:rFonts w:asciiTheme="minorBidi" w:hAnsiTheme="minorBidi"/>
          <w:iCs/>
        </w:rPr>
        <w:t xml:space="preserve">for </w:t>
      </w:r>
      <w:r w:rsidR="00AA54BD">
        <w:rPr>
          <w:rFonts w:asciiTheme="minorBidi" w:hAnsiTheme="minorBidi"/>
          <w:iCs/>
        </w:rPr>
        <w:t xml:space="preserve">the </w:t>
      </w:r>
      <w:r w:rsidR="00C7682E">
        <w:rPr>
          <w:rFonts w:asciiTheme="minorBidi" w:hAnsiTheme="minorBidi"/>
          <w:iCs/>
        </w:rPr>
        <w:t xml:space="preserve">use of </w:t>
      </w:r>
      <w:r>
        <w:rPr>
          <w:rFonts w:asciiTheme="minorBidi" w:hAnsiTheme="minorBidi"/>
          <w:iCs/>
        </w:rPr>
        <w:t xml:space="preserve">the land </w:t>
      </w:r>
      <w:r w:rsidR="00AA54BD">
        <w:rPr>
          <w:rFonts w:asciiTheme="minorBidi" w:hAnsiTheme="minorBidi"/>
          <w:iCs/>
        </w:rPr>
        <w:t xml:space="preserve">to be </w:t>
      </w:r>
      <w:r w:rsidR="008D24AB">
        <w:rPr>
          <w:rFonts w:asciiTheme="minorBidi" w:hAnsiTheme="minorBidi"/>
          <w:iCs/>
        </w:rPr>
        <w:t>relinquished</w:t>
      </w:r>
      <w:r>
        <w:rPr>
          <w:rFonts w:asciiTheme="minorBidi" w:hAnsiTheme="minorBidi"/>
          <w:iCs/>
        </w:rPr>
        <w:t xml:space="preserve"> by the Bowling Club</w:t>
      </w:r>
      <w:r w:rsidR="00DE2F70">
        <w:rPr>
          <w:rFonts w:asciiTheme="minorBidi" w:hAnsiTheme="minorBidi"/>
          <w:iCs/>
        </w:rPr>
        <w:t xml:space="preserve">, but further information on feasibility </w:t>
      </w:r>
      <w:r w:rsidR="00AA54BD">
        <w:rPr>
          <w:rFonts w:asciiTheme="minorBidi" w:hAnsiTheme="minorBidi"/>
          <w:iCs/>
        </w:rPr>
        <w:t>was requested</w:t>
      </w:r>
      <w:r w:rsidR="00DE2F70">
        <w:rPr>
          <w:rFonts w:asciiTheme="minorBidi" w:hAnsiTheme="minorBidi"/>
          <w:iCs/>
        </w:rPr>
        <w:t>.</w:t>
      </w:r>
    </w:p>
    <w:p w14:paraId="44A3C668" w14:textId="14903674" w:rsidR="00DE2F70" w:rsidRPr="00164FB7" w:rsidRDefault="00DE2F70" w:rsidP="00D75F92">
      <w:pPr>
        <w:pStyle w:val="ListParagraph"/>
        <w:numPr>
          <w:ilvl w:val="0"/>
          <w:numId w:val="5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licence between the Bowling Club and the Croquet Club</w:t>
      </w:r>
      <w:r w:rsidR="00A4195D">
        <w:rPr>
          <w:rFonts w:asciiTheme="minorBidi" w:hAnsiTheme="minorBidi"/>
          <w:iCs/>
        </w:rPr>
        <w:t>, with a request for clarification on point 3.1(e) - use of the pavilion toilets.</w:t>
      </w:r>
    </w:p>
    <w:p w14:paraId="25AB6DCA" w14:textId="7BC62A2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29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1CDF3BDF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A4195D">
        <w:rPr>
          <w:rFonts w:asciiTheme="minorBidi" w:hAnsiTheme="minorBidi"/>
          <w:iCs/>
        </w:rPr>
        <w:t>April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56DFF345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731A6">
              <w:rPr>
                <w:rFonts w:asciiTheme="minorBidi" w:hAnsiTheme="minorBidi"/>
              </w:rPr>
              <w:t>35.46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4AD0ED75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731A6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4970DD5A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B6A4C">
              <w:rPr>
                <w:rFonts w:asciiTheme="minorBidi" w:hAnsiTheme="minorBidi"/>
              </w:rPr>
              <w:t>3</w:t>
            </w:r>
            <w:r w:rsidR="00034E97">
              <w:rPr>
                <w:rFonts w:asciiTheme="minorBidi" w:hAnsiTheme="minorBidi"/>
              </w:rPr>
              <w:t>,</w:t>
            </w:r>
            <w:r w:rsidR="00CB6A4C">
              <w:rPr>
                <w:rFonts w:asciiTheme="minorBidi" w:hAnsiTheme="minorBidi"/>
              </w:rPr>
              <w:t>653.17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1B52D02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34E97">
              <w:rPr>
                <w:rFonts w:asciiTheme="minorBidi" w:hAnsiTheme="minorBidi"/>
              </w:rPr>
              <w:t>1,639.00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The Maid Service</w:t>
            </w:r>
          </w:p>
        </w:tc>
        <w:tc>
          <w:tcPr>
            <w:tcW w:w="4508" w:type="dxa"/>
          </w:tcPr>
          <w:p w14:paraId="1598C174" w14:textId="1D712412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34E97">
              <w:rPr>
                <w:rFonts w:asciiTheme="minorBidi" w:hAnsiTheme="minorBidi"/>
              </w:rPr>
              <w:t>38.00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0AB3C910" w:rsidR="00EC3679" w:rsidRDefault="00034E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</w:p>
        </w:tc>
        <w:tc>
          <w:tcPr>
            <w:tcW w:w="4508" w:type="dxa"/>
          </w:tcPr>
          <w:p w14:paraId="6E39B655" w14:textId="563B5621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D5969">
              <w:rPr>
                <w:rFonts w:asciiTheme="minorBidi" w:hAnsiTheme="minorBidi"/>
              </w:rPr>
              <w:t>1,355.00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471B91D0" w:rsidR="0005776C" w:rsidRDefault="003C647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6BECCA63" w14:textId="736A89F2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C6471">
              <w:rPr>
                <w:rFonts w:asciiTheme="minorBidi" w:hAnsiTheme="minorBidi"/>
              </w:rPr>
              <w:t>2,051.36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1EA37265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80E61">
              <w:rPr>
                <w:rFonts w:asciiTheme="minorBidi" w:hAnsiTheme="minorBidi"/>
              </w:rPr>
              <w:t>2,920.43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11A1955C" w:rsidR="007A4130" w:rsidRDefault="00EB273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E-digiprint.com</w:t>
            </w:r>
          </w:p>
        </w:tc>
        <w:tc>
          <w:tcPr>
            <w:tcW w:w="4508" w:type="dxa"/>
          </w:tcPr>
          <w:p w14:paraId="2496B2F8" w14:textId="1F8378AF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B2733">
              <w:rPr>
                <w:rFonts w:asciiTheme="minorBidi" w:hAnsiTheme="minorBidi"/>
              </w:rPr>
              <w:t>40.00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F2B5F3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</w:t>
            </w:r>
            <w:r w:rsidR="00760EB3">
              <w:rPr>
                <w:rFonts w:asciiTheme="minorBidi" w:hAnsiTheme="minorBidi"/>
              </w:rPr>
              <w:t>es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7FCAD6B0" w14:textId="0EA01B2F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B2733">
              <w:rPr>
                <w:rFonts w:asciiTheme="minorBidi" w:hAnsiTheme="minorBidi"/>
              </w:rPr>
              <w:t>325.77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7C71AE8A" w:rsidR="00EE6B29" w:rsidRDefault="00EB273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Fastsigns Ltd</w:t>
            </w:r>
          </w:p>
        </w:tc>
        <w:tc>
          <w:tcPr>
            <w:tcW w:w="4508" w:type="dxa"/>
          </w:tcPr>
          <w:p w14:paraId="71DA75A4" w14:textId="36915D17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65BBA">
              <w:rPr>
                <w:rFonts w:asciiTheme="minorBidi" w:hAnsiTheme="minorBidi"/>
              </w:rPr>
              <w:t>54.12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6F751E3F" w:rsidR="00AA145C" w:rsidRDefault="00E65BB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Sign and Print</w:t>
            </w:r>
          </w:p>
        </w:tc>
        <w:tc>
          <w:tcPr>
            <w:tcW w:w="4508" w:type="dxa"/>
          </w:tcPr>
          <w:p w14:paraId="7BF0CAA8" w14:textId="1738C3CE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65BBA">
              <w:rPr>
                <w:rFonts w:asciiTheme="minorBidi" w:hAnsiTheme="minorBidi"/>
              </w:rPr>
              <w:t>24.00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72D7614B" w:rsidR="007D22A9" w:rsidRDefault="00E65BB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Institute of Cemetery and Crematori</w:t>
            </w:r>
            <w:r w:rsidR="003A7E3F">
              <w:rPr>
                <w:rFonts w:asciiTheme="minorBidi" w:hAnsiTheme="minorBidi"/>
              </w:rPr>
              <w:t>um</w:t>
            </w:r>
            <w:r>
              <w:rPr>
                <w:rFonts w:asciiTheme="minorBidi" w:hAnsiTheme="minorBidi"/>
              </w:rPr>
              <w:t xml:space="preserve"> Management</w:t>
            </w:r>
          </w:p>
        </w:tc>
        <w:tc>
          <w:tcPr>
            <w:tcW w:w="4508" w:type="dxa"/>
          </w:tcPr>
          <w:p w14:paraId="3AA1E69C" w14:textId="17D72A1D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7E3F">
              <w:rPr>
                <w:rFonts w:asciiTheme="minorBidi" w:hAnsiTheme="minorBidi"/>
              </w:rPr>
              <w:t>95.00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476C0CF6" w:rsidR="007D22A9" w:rsidRDefault="003A7E3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5AB339C8" w14:textId="61A9036F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7E3F">
              <w:rPr>
                <w:rFonts w:asciiTheme="minorBidi" w:hAnsiTheme="minorBidi"/>
              </w:rPr>
              <w:t>36.69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63A99F78" w:rsidR="000F560E" w:rsidRDefault="00E8185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Sandra Wiseman </w:t>
            </w:r>
            <w:r w:rsidR="000F560E">
              <w:rPr>
                <w:rFonts w:asciiTheme="minorBidi" w:hAnsiTheme="minorBidi"/>
              </w:rPr>
              <w:t>(expenses)</w:t>
            </w:r>
          </w:p>
        </w:tc>
        <w:tc>
          <w:tcPr>
            <w:tcW w:w="4508" w:type="dxa"/>
          </w:tcPr>
          <w:p w14:paraId="014CC050" w14:textId="04CC4C55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81850">
              <w:rPr>
                <w:rFonts w:asciiTheme="minorBidi" w:hAnsiTheme="minorBidi"/>
              </w:rPr>
              <w:t>6.00</w:t>
            </w:r>
          </w:p>
        </w:tc>
      </w:tr>
      <w:tr w:rsidR="007D7042" w14:paraId="38910734" w14:textId="77777777" w:rsidTr="00075F32">
        <w:trPr>
          <w:trHeight w:val="80"/>
        </w:trPr>
        <w:tc>
          <w:tcPr>
            <w:tcW w:w="5400" w:type="dxa"/>
          </w:tcPr>
          <w:p w14:paraId="383802C4" w14:textId="210E8241" w:rsidR="007D7042" w:rsidRDefault="003A7E3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57CEEE19" w14:textId="590B2F48" w:rsidR="007D7042" w:rsidRDefault="003603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7E3F">
              <w:rPr>
                <w:rFonts w:asciiTheme="minorBidi" w:hAnsiTheme="minorBidi"/>
              </w:rPr>
              <w:t>935.00</w:t>
            </w:r>
          </w:p>
        </w:tc>
      </w:tr>
      <w:tr w:rsidR="007F6A2A" w14:paraId="21E2855D" w14:textId="77777777" w:rsidTr="00075F32">
        <w:trPr>
          <w:trHeight w:val="80"/>
        </w:trPr>
        <w:tc>
          <w:tcPr>
            <w:tcW w:w="5400" w:type="dxa"/>
          </w:tcPr>
          <w:p w14:paraId="2D195A9D" w14:textId="58DC4A18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 Limited</w:t>
            </w:r>
          </w:p>
        </w:tc>
        <w:tc>
          <w:tcPr>
            <w:tcW w:w="4508" w:type="dxa"/>
          </w:tcPr>
          <w:p w14:paraId="40B604CA" w14:textId="62443715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C6471">
              <w:rPr>
                <w:rFonts w:asciiTheme="minorBidi" w:hAnsiTheme="minorBidi"/>
              </w:rPr>
              <w:t>810.00</w:t>
            </w:r>
          </w:p>
        </w:tc>
      </w:tr>
      <w:tr w:rsidR="007F6A2A" w14:paraId="6F6C399E" w14:textId="77777777" w:rsidTr="00075F32">
        <w:trPr>
          <w:trHeight w:val="80"/>
        </w:trPr>
        <w:tc>
          <w:tcPr>
            <w:tcW w:w="5400" w:type="dxa"/>
          </w:tcPr>
          <w:p w14:paraId="44C8D68C" w14:textId="491CF661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67DB9EE9" w14:textId="265C034E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D5969">
              <w:rPr>
                <w:rFonts w:asciiTheme="minorBidi" w:hAnsiTheme="minorBidi"/>
              </w:rPr>
              <w:t>25.00</w:t>
            </w:r>
          </w:p>
        </w:tc>
      </w:tr>
      <w:tr w:rsidR="002F6070" w14:paraId="4907F63F" w14:textId="77777777" w:rsidTr="00075F32">
        <w:trPr>
          <w:trHeight w:val="80"/>
        </w:trPr>
        <w:tc>
          <w:tcPr>
            <w:tcW w:w="5400" w:type="dxa"/>
          </w:tcPr>
          <w:p w14:paraId="1B6BE96C" w14:textId="067D9344" w:rsidR="002F6070" w:rsidRDefault="002F607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J Stobart</w:t>
            </w:r>
          </w:p>
        </w:tc>
        <w:tc>
          <w:tcPr>
            <w:tcW w:w="4508" w:type="dxa"/>
          </w:tcPr>
          <w:p w14:paraId="15E68EFB" w14:textId="7088B387" w:rsidR="002F6070" w:rsidRDefault="002F607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£280.00</w:t>
            </w:r>
          </w:p>
        </w:tc>
      </w:tr>
      <w:tr w:rsidR="002F6070" w14:paraId="1A627F01" w14:textId="77777777" w:rsidTr="00075F32">
        <w:trPr>
          <w:trHeight w:val="80"/>
        </w:trPr>
        <w:tc>
          <w:tcPr>
            <w:tcW w:w="5400" w:type="dxa"/>
          </w:tcPr>
          <w:p w14:paraId="127D5E46" w14:textId="079B923A" w:rsidR="002F6070" w:rsidRDefault="002F607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Event Production Sound Light Ltd</w:t>
            </w:r>
          </w:p>
        </w:tc>
        <w:tc>
          <w:tcPr>
            <w:tcW w:w="4508" w:type="dxa"/>
          </w:tcPr>
          <w:p w14:paraId="6E96630B" w14:textId="0CFB950D" w:rsidR="002F6070" w:rsidRDefault="002F607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7724F">
              <w:rPr>
                <w:rFonts w:asciiTheme="minorBidi" w:hAnsiTheme="minorBidi"/>
              </w:rPr>
              <w:t>1,320.00</w:t>
            </w:r>
          </w:p>
        </w:tc>
      </w:tr>
      <w:tr w:rsidR="0077724F" w14:paraId="3EAEE73D" w14:textId="77777777" w:rsidTr="00075F32">
        <w:trPr>
          <w:trHeight w:val="80"/>
        </w:trPr>
        <w:tc>
          <w:tcPr>
            <w:tcW w:w="5400" w:type="dxa"/>
          </w:tcPr>
          <w:p w14:paraId="2158518A" w14:textId="7F05A359" w:rsidR="0077724F" w:rsidRDefault="0077724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Just Darling Face Painting</w:t>
            </w:r>
          </w:p>
        </w:tc>
        <w:tc>
          <w:tcPr>
            <w:tcW w:w="4508" w:type="dxa"/>
          </w:tcPr>
          <w:p w14:paraId="543CE1CA" w14:textId="2ED0C3A6" w:rsidR="0077724F" w:rsidRDefault="0077724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£150.00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38915275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08807889" w14:textId="2E1562CB" w:rsidR="00A4195D" w:rsidRDefault="00A4195D" w:rsidP="00A4195D">
      <w:pPr>
        <w:pStyle w:val="ListParagraph"/>
        <w:numPr>
          <w:ilvl w:val="0"/>
          <w:numId w:val="5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Annual Report for 2022/23 is now available online.</w:t>
      </w:r>
    </w:p>
    <w:p w14:paraId="78A8586A" w14:textId="1F4F4E1B" w:rsidR="00A4195D" w:rsidRDefault="00A4195D" w:rsidP="00A4195D">
      <w:pPr>
        <w:pStyle w:val="ListParagraph"/>
        <w:numPr>
          <w:ilvl w:val="0"/>
          <w:numId w:val="5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Annual Parish Meeting (Community Information Event) will be held on 23</w:t>
      </w:r>
      <w:r w:rsidRPr="00A4195D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May from 8pm.</w:t>
      </w:r>
    </w:p>
    <w:p w14:paraId="4B7B68E4" w14:textId="22F4EB28" w:rsidR="00E90360" w:rsidRPr="00A4195D" w:rsidRDefault="00E90360" w:rsidP="00A4195D">
      <w:pPr>
        <w:pStyle w:val="ListParagraph"/>
        <w:numPr>
          <w:ilvl w:val="0"/>
          <w:numId w:val="5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Public request that Stone Path Meadow funds remain ringfenced for maintenance in favour of nature and biodiversity in perpetuity.</w:t>
      </w:r>
    </w:p>
    <w:p w14:paraId="3617CB92" w14:textId="679B5066" w:rsid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3ADE7E72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74556C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E90360">
        <w:rPr>
          <w:rFonts w:asciiTheme="minorBidi" w:hAnsiTheme="minorBidi" w:cstheme="minorBidi"/>
          <w:b/>
          <w:bCs/>
          <w:color w:val="auto"/>
          <w:sz w:val="22"/>
          <w:szCs w:val="22"/>
        </w:rPr>
        <w:t>50pm</w:t>
      </w:r>
    </w:p>
    <w:p w14:paraId="1BD1AA46" w14:textId="29CC3F7A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7C7CCE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7C7CCE" w:rsidRPr="007C7CCE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7C7CC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June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321AE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524C" w14:textId="77777777" w:rsidR="00DA79D5" w:rsidRDefault="00DA79D5" w:rsidP="00F64C46">
      <w:pPr>
        <w:spacing w:after="0" w:line="240" w:lineRule="auto"/>
      </w:pPr>
      <w:r>
        <w:separator/>
      </w:r>
    </w:p>
  </w:endnote>
  <w:endnote w:type="continuationSeparator" w:id="0">
    <w:p w14:paraId="00651E25" w14:textId="77777777" w:rsidR="00DA79D5" w:rsidRDefault="00DA79D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206128E6" w:rsidR="00026098" w:rsidRPr="00F23A66" w:rsidRDefault="000C434C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5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8325" w14:textId="77777777" w:rsidR="00DA79D5" w:rsidRDefault="00DA79D5" w:rsidP="00F64C46">
      <w:pPr>
        <w:spacing w:after="0" w:line="240" w:lineRule="auto"/>
      </w:pPr>
      <w:r>
        <w:separator/>
      </w:r>
    </w:p>
  </w:footnote>
  <w:footnote w:type="continuationSeparator" w:id="0">
    <w:p w14:paraId="1BC13651" w14:textId="77777777" w:rsidR="00DA79D5" w:rsidRDefault="00DA79D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D6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7F1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6D76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37044"/>
    <w:multiLevelType w:val="hybridMultilevel"/>
    <w:tmpl w:val="7684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14A2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007D6"/>
    <w:multiLevelType w:val="hybridMultilevel"/>
    <w:tmpl w:val="8344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81779"/>
    <w:multiLevelType w:val="hybridMultilevel"/>
    <w:tmpl w:val="A86A5C4C"/>
    <w:lvl w:ilvl="0" w:tplc="56F0CD9E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9612755"/>
    <w:multiLevelType w:val="hybridMultilevel"/>
    <w:tmpl w:val="617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440E"/>
    <w:multiLevelType w:val="hybridMultilevel"/>
    <w:tmpl w:val="FBD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75FD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85988"/>
    <w:multiLevelType w:val="hybridMultilevel"/>
    <w:tmpl w:val="8758D8E6"/>
    <w:lvl w:ilvl="0" w:tplc="C5AE1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D0D11"/>
    <w:multiLevelType w:val="hybridMultilevel"/>
    <w:tmpl w:val="88F23D7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04B7B"/>
    <w:multiLevelType w:val="hybridMultilevel"/>
    <w:tmpl w:val="1328661E"/>
    <w:lvl w:ilvl="0" w:tplc="1E8E704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0453F4"/>
    <w:multiLevelType w:val="hybridMultilevel"/>
    <w:tmpl w:val="88F23D78"/>
    <w:lvl w:ilvl="0" w:tplc="7FB83A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57B5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F45D6"/>
    <w:multiLevelType w:val="hybridMultilevel"/>
    <w:tmpl w:val="D24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77C82"/>
    <w:multiLevelType w:val="hybridMultilevel"/>
    <w:tmpl w:val="C0EC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A6447"/>
    <w:multiLevelType w:val="hybridMultilevel"/>
    <w:tmpl w:val="651C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F2D5C"/>
    <w:multiLevelType w:val="hybridMultilevel"/>
    <w:tmpl w:val="F4A62A32"/>
    <w:lvl w:ilvl="0" w:tplc="FD206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23"/>
  </w:num>
  <w:num w:numId="2" w16cid:durableId="921572393">
    <w:abstractNumId w:val="50"/>
  </w:num>
  <w:num w:numId="3" w16cid:durableId="1493376017">
    <w:abstractNumId w:val="53"/>
  </w:num>
  <w:num w:numId="4" w16cid:durableId="636692166">
    <w:abstractNumId w:val="2"/>
  </w:num>
  <w:num w:numId="5" w16cid:durableId="109671295">
    <w:abstractNumId w:val="24"/>
  </w:num>
  <w:num w:numId="6" w16cid:durableId="449663163">
    <w:abstractNumId w:val="48"/>
  </w:num>
  <w:num w:numId="7" w16cid:durableId="1837382366">
    <w:abstractNumId w:val="30"/>
  </w:num>
  <w:num w:numId="8" w16cid:durableId="405424339">
    <w:abstractNumId w:val="35"/>
  </w:num>
  <w:num w:numId="9" w16cid:durableId="252276407">
    <w:abstractNumId w:val="38"/>
  </w:num>
  <w:num w:numId="10" w16cid:durableId="1839155547">
    <w:abstractNumId w:val="43"/>
  </w:num>
  <w:num w:numId="11" w16cid:durableId="314452648">
    <w:abstractNumId w:val="42"/>
  </w:num>
  <w:num w:numId="12" w16cid:durableId="1447429478">
    <w:abstractNumId w:val="33"/>
  </w:num>
  <w:num w:numId="13" w16cid:durableId="1701053606">
    <w:abstractNumId w:val="31"/>
  </w:num>
  <w:num w:numId="14" w16cid:durableId="140586504">
    <w:abstractNumId w:val="17"/>
  </w:num>
  <w:num w:numId="15" w16cid:durableId="1194926898">
    <w:abstractNumId w:val="6"/>
  </w:num>
  <w:num w:numId="16" w16cid:durableId="760754839">
    <w:abstractNumId w:val="51"/>
  </w:num>
  <w:num w:numId="17" w16cid:durableId="439956116">
    <w:abstractNumId w:val="44"/>
  </w:num>
  <w:num w:numId="18" w16cid:durableId="1669208223">
    <w:abstractNumId w:val="14"/>
  </w:num>
  <w:num w:numId="19" w16cid:durableId="2028173901">
    <w:abstractNumId w:val="12"/>
  </w:num>
  <w:num w:numId="20" w16cid:durableId="966275676">
    <w:abstractNumId w:val="20"/>
  </w:num>
  <w:num w:numId="21" w16cid:durableId="1217425844">
    <w:abstractNumId w:val="5"/>
  </w:num>
  <w:num w:numId="22" w16cid:durableId="37246242">
    <w:abstractNumId w:val="27"/>
  </w:num>
  <w:num w:numId="23" w16cid:durableId="120613038">
    <w:abstractNumId w:val="19"/>
  </w:num>
  <w:num w:numId="24" w16cid:durableId="1038974841">
    <w:abstractNumId w:val="3"/>
  </w:num>
  <w:num w:numId="25" w16cid:durableId="1697926362">
    <w:abstractNumId w:val="28"/>
  </w:num>
  <w:num w:numId="26" w16cid:durableId="21321266">
    <w:abstractNumId w:val="40"/>
  </w:num>
  <w:num w:numId="27" w16cid:durableId="1176580749">
    <w:abstractNumId w:val="29"/>
  </w:num>
  <w:num w:numId="28" w16cid:durableId="1156261175">
    <w:abstractNumId w:val="52"/>
  </w:num>
  <w:num w:numId="29" w16cid:durableId="1405446977">
    <w:abstractNumId w:val="9"/>
  </w:num>
  <w:num w:numId="30" w16cid:durableId="380830787">
    <w:abstractNumId w:val="18"/>
  </w:num>
  <w:num w:numId="31" w16cid:durableId="1183204343">
    <w:abstractNumId w:val="10"/>
  </w:num>
  <w:num w:numId="32" w16cid:durableId="383333344">
    <w:abstractNumId w:val="45"/>
  </w:num>
  <w:num w:numId="33" w16cid:durableId="780222423">
    <w:abstractNumId w:val="11"/>
  </w:num>
  <w:num w:numId="34" w16cid:durableId="1651404527">
    <w:abstractNumId w:val="13"/>
  </w:num>
  <w:num w:numId="35" w16cid:durableId="36243257">
    <w:abstractNumId w:val="32"/>
  </w:num>
  <w:num w:numId="36" w16cid:durableId="1625185750">
    <w:abstractNumId w:val="0"/>
  </w:num>
  <w:num w:numId="37" w16cid:durableId="1960140399">
    <w:abstractNumId w:val="25"/>
  </w:num>
  <w:num w:numId="38" w16cid:durableId="1113597109">
    <w:abstractNumId w:val="41"/>
  </w:num>
  <w:num w:numId="39" w16cid:durableId="2053385072">
    <w:abstractNumId w:val="39"/>
  </w:num>
  <w:num w:numId="40" w16cid:durableId="480275138">
    <w:abstractNumId w:val="47"/>
  </w:num>
  <w:num w:numId="41" w16cid:durableId="1478105413">
    <w:abstractNumId w:val="1"/>
  </w:num>
  <w:num w:numId="42" w16cid:durableId="199167596">
    <w:abstractNumId w:val="8"/>
  </w:num>
  <w:num w:numId="43" w16cid:durableId="1792362404">
    <w:abstractNumId w:val="16"/>
  </w:num>
  <w:num w:numId="44" w16cid:durableId="938758110">
    <w:abstractNumId w:val="15"/>
  </w:num>
  <w:num w:numId="45" w16cid:durableId="710766043">
    <w:abstractNumId w:val="37"/>
  </w:num>
  <w:num w:numId="46" w16cid:durableId="1814250066">
    <w:abstractNumId w:val="34"/>
  </w:num>
  <w:num w:numId="47" w16cid:durableId="959262395">
    <w:abstractNumId w:val="46"/>
  </w:num>
  <w:num w:numId="48" w16cid:durableId="1408377504">
    <w:abstractNumId w:val="49"/>
  </w:num>
  <w:num w:numId="49" w16cid:durableId="1118061975">
    <w:abstractNumId w:val="26"/>
  </w:num>
  <w:num w:numId="50" w16cid:durableId="1672828451">
    <w:abstractNumId w:val="21"/>
  </w:num>
  <w:num w:numId="51" w16cid:durableId="1373577334">
    <w:abstractNumId w:val="7"/>
  </w:num>
  <w:num w:numId="52" w16cid:durableId="1948853267">
    <w:abstractNumId w:val="36"/>
  </w:num>
  <w:num w:numId="53" w16cid:durableId="1677921673">
    <w:abstractNumId w:val="4"/>
  </w:num>
  <w:num w:numId="54" w16cid:durableId="6285162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B9C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482B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209B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610D"/>
    <w:rsid w:val="002E1BE4"/>
    <w:rsid w:val="002E2E10"/>
    <w:rsid w:val="002E452E"/>
    <w:rsid w:val="002E48E5"/>
    <w:rsid w:val="002E788E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969"/>
    <w:rsid w:val="004D5F2A"/>
    <w:rsid w:val="004E0259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BA3"/>
    <w:rsid w:val="00744868"/>
    <w:rsid w:val="0074556C"/>
    <w:rsid w:val="007457A3"/>
    <w:rsid w:val="00745CAC"/>
    <w:rsid w:val="007467CC"/>
    <w:rsid w:val="00747137"/>
    <w:rsid w:val="00747D85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A1"/>
    <w:rsid w:val="008B502F"/>
    <w:rsid w:val="008B548C"/>
    <w:rsid w:val="008B5E59"/>
    <w:rsid w:val="008B6631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D1F"/>
    <w:rsid w:val="00AF0CB2"/>
    <w:rsid w:val="00AF2CB9"/>
    <w:rsid w:val="00AF3247"/>
    <w:rsid w:val="00AF337A"/>
    <w:rsid w:val="00AF37E6"/>
    <w:rsid w:val="00AF3E77"/>
    <w:rsid w:val="00AF46A9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97D33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6CBF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29DB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59</cp:revision>
  <cp:lastPrinted>2023-02-15T13:02:00Z</cp:lastPrinted>
  <dcterms:created xsi:type="dcterms:W3CDTF">2023-06-01T11:42:00Z</dcterms:created>
  <dcterms:modified xsi:type="dcterms:W3CDTF">2023-06-02T11:37:00Z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